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AB494" w14:textId="0B1A8DF6" w:rsidR="00A21DB1" w:rsidRPr="00F57FFD" w:rsidRDefault="00BF2CB1" w:rsidP="00A21DB1">
      <w:pPr>
        <w:pStyle w:val="ae"/>
        <w:adjustRightInd w:val="0"/>
        <w:snapToGrid w:val="0"/>
        <w:spacing w:before="100" w:beforeAutospacing="1" w:line="440" w:lineRule="exact"/>
        <w:jc w:val="center"/>
        <w:rPr>
          <w:rFonts w:ascii="標楷體" w:hAnsi="標楷體" w:cs="Times New Roman"/>
          <w:b/>
          <w:bCs/>
          <w:color w:val="000000" w:themeColor="text1"/>
          <w:sz w:val="40"/>
        </w:rPr>
      </w:pPr>
      <w:r w:rsidRPr="00F57FFD">
        <w:rPr>
          <w:rFonts w:ascii="標楷體" w:hAnsi="標楷體" w:cs="Times New Roman" w:hint="eastAsia"/>
          <w:b/>
          <w:bCs/>
          <w:color w:val="000000" w:themeColor="text1"/>
          <w:sz w:val="36"/>
        </w:rPr>
        <w:t>115年</w:t>
      </w:r>
      <w:r w:rsidR="00554B72" w:rsidRPr="00F57FFD">
        <w:rPr>
          <w:rFonts w:ascii="標楷體" w:hAnsi="標楷體" w:cs="Times New Roman"/>
          <w:b/>
          <w:bCs/>
          <w:noProof/>
          <w:color w:val="000000" w:themeColor="text1"/>
          <w:sz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2FBAB4" wp14:editId="15D0ECD6">
                <wp:simplePos x="0" y="0"/>
                <wp:positionH relativeFrom="column">
                  <wp:posOffset>0</wp:posOffset>
                </wp:positionH>
                <wp:positionV relativeFrom="paragraph">
                  <wp:posOffset>-305435</wp:posOffset>
                </wp:positionV>
                <wp:extent cx="643738" cy="321869"/>
                <wp:effectExtent l="0" t="0" r="23495" b="2159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738" cy="321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3604B9" w14:textId="4A7CF53C" w:rsidR="00554B72" w:rsidRDefault="00554B72" w:rsidP="00554B72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FBAB4" id="文字方塊 2" o:spid="_x0000_s1027" type="#_x0000_t202" style="position:absolute;left:0;text-align:left;margin-left:0;margin-top:-24.05pt;width:50.7pt;height:2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" fillcolor="white [3201]" strokeweight=".5pt">
                <v:textbox>
                  <w:txbxContent>
                    <w:p w14:paraId="083604B9" w14:textId="4A7CF53C" w:rsidR="00554B72" w:rsidRDefault="00554B72" w:rsidP="00554B72">
                      <w:r>
                        <w:rPr>
                          <w:rFonts w:hint="eastAsia"/>
                        </w:rPr>
                        <w:t>附件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21DB1" w:rsidRPr="00F57FFD">
        <w:rPr>
          <w:rFonts w:ascii="標楷體" w:hAnsi="標楷體" w:cs="Times New Roman"/>
          <w:b/>
          <w:bCs/>
          <w:color w:val="000000" w:themeColor="text1"/>
          <w:sz w:val="40"/>
        </w:rPr>
        <w:t>診所/衛生所糖尿病健康促進機構</w:t>
      </w:r>
      <w:r w:rsidR="00A21DB1" w:rsidRPr="00F57FFD">
        <w:rPr>
          <w:rFonts w:ascii="標楷體" w:hAnsi="標楷體" w:cs="Times New Roman" w:hint="eastAsia"/>
          <w:b/>
          <w:bCs/>
          <w:color w:val="000000" w:themeColor="text1"/>
          <w:sz w:val="40"/>
        </w:rPr>
        <w:t>之</w:t>
      </w:r>
      <w:r w:rsidR="00A21DB1" w:rsidRPr="00F57FFD">
        <w:rPr>
          <w:rFonts w:ascii="標楷體" w:hAnsi="標楷體" w:cs="Times New Roman"/>
          <w:b/>
          <w:bCs/>
          <w:color w:val="000000" w:themeColor="text1"/>
          <w:sz w:val="40"/>
        </w:rPr>
        <w:t>評核表</w:t>
      </w:r>
    </w:p>
    <w:p w14:paraId="11F36701" w14:textId="77777777" w:rsidR="00A21DB1" w:rsidRPr="00F57FFD" w:rsidRDefault="00A21DB1" w:rsidP="00A21DB1">
      <w:pPr>
        <w:pStyle w:val="ae"/>
        <w:adjustRightInd w:val="0"/>
        <w:snapToGrid w:val="0"/>
        <w:spacing w:before="100" w:beforeAutospacing="1" w:line="440" w:lineRule="exact"/>
        <w:jc w:val="center"/>
        <w:rPr>
          <w:rFonts w:ascii="標楷體" w:hAnsi="標楷體" w:cs="Times New Roman"/>
          <w:b/>
          <w:bCs/>
          <w:color w:val="000000" w:themeColor="text1"/>
          <w:sz w:val="40"/>
        </w:rPr>
      </w:pPr>
    </w:p>
    <w:p w14:paraId="3B42A043" w14:textId="2D84D6F6" w:rsidR="00A21DB1" w:rsidRPr="00F57FFD" w:rsidRDefault="00A21DB1" w:rsidP="00A21DB1">
      <w:pPr>
        <w:ind w:hanging="1"/>
        <w:rPr>
          <w:rFonts w:ascii="標楷體" w:eastAsia="標楷體" w:hAnsi="標楷體" w:cs="Times New Roman"/>
          <w:color w:val="000000" w:themeColor="text1"/>
        </w:rPr>
      </w:pPr>
      <w:r w:rsidRPr="00F57FFD">
        <w:rPr>
          <w:rFonts w:ascii="標楷體" w:eastAsia="標楷體" w:hAnsi="標楷體" w:cs="Times New Roman"/>
          <w:color w:val="000000" w:themeColor="text1"/>
        </w:rPr>
        <w:t>備註：統計期程為11</w:t>
      </w:r>
      <w:r w:rsidRPr="00F57FFD">
        <w:rPr>
          <w:rFonts w:ascii="標楷體" w:eastAsia="標楷體" w:hAnsi="標楷體" w:cs="Times New Roman" w:hint="eastAsia"/>
          <w:color w:val="000000" w:themeColor="text1"/>
        </w:rPr>
        <w:t>4</w:t>
      </w:r>
      <w:r w:rsidRPr="00F57FFD">
        <w:rPr>
          <w:rFonts w:ascii="標楷體" w:eastAsia="標楷體" w:hAnsi="標楷體" w:cs="Times New Roman"/>
          <w:color w:val="000000" w:themeColor="text1"/>
        </w:rPr>
        <w:t>年</w:t>
      </w:r>
      <w:r w:rsidR="00FF4B3F" w:rsidRPr="00F57FFD">
        <w:rPr>
          <w:rFonts w:ascii="標楷體" w:eastAsia="標楷體" w:hAnsi="標楷體" w:cs="Times New Roman" w:hint="eastAsia"/>
          <w:color w:val="000000" w:themeColor="text1"/>
        </w:rPr>
        <w:t>1</w:t>
      </w:r>
      <w:r w:rsidRPr="00F57FFD">
        <w:rPr>
          <w:rFonts w:ascii="標楷體" w:eastAsia="標楷體" w:hAnsi="標楷體" w:cs="Times New Roman"/>
          <w:color w:val="000000" w:themeColor="text1"/>
        </w:rPr>
        <w:t>月1</w:t>
      </w:r>
      <w:r w:rsidRPr="00F57FFD">
        <w:rPr>
          <w:rFonts w:ascii="標楷體" w:eastAsia="標楷體" w:hAnsi="標楷體" w:cs="Times New Roman" w:hint="eastAsia"/>
          <w:color w:val="000000" w:themeColor="text1"/>
        </w:rPr>
        <w:t>日至</w:t>
      </w:r>
      <w:r w:rsidRPr="00F57FFD">
        <w:rPr>
          <w:rFonts w:ascii="標楷體" w:eastAsia="標楷體" w:hAnsi="標楷體" w:cs="Times New Roman"/>
          <w:color w:val="000000" w:themeColor="text1"/>
        </w:rPr>
        <w:t>11</w:t>
      </w:r>
      <w:r w:rsidRPr="00F57FFD">
        <w:rPr>
          <w:rFonts w:ascii="標楷體" w:eastAsia="標楷體" w:hAnsi="標楷體" w:cs="Times New Roman" w:hint="eastAsia"/>
          <w:color w:val="000000" w:themeColor="text1"/>
        </w:rPr>
        <w:t>5</w:t>
      </w:r>
      <w:r w:rsidRPr="00F57FFD">
        <w:rPr>
          <w:rFonts w:ascii="標楷體" w:eastAsia="標楷體" w:hAnsi="標楷體" w:cs="Times New Roman"/>
          <w:color w:val="000000" w:themeColor="text1"/>
        </w:rPr>
        <w:t>年6月</w:t>
      </w:r>
      <w:r w:rsidRPr="00F57FFD">
        <w:rPr>
          <w:rFonts w:ascii="標楷體" w:eastAsia="標楷體" w:hAnsi="標楷體" w:cs="Times New Roman" w:hint="eastAsia"/>
          <w:color w:val="000000" w:themeColor="text1"/>
        </w:rPr>
        <w:t>3</w:t>
      </w:r>
      <w:r w:rsidRPr="00F57FFD">
        <w:rPr>
          <w:rFonts w:ascii="標楷體" w:eastAsia="標楷體" w:hAnsi="標楷體" w:cs="Times New Roman"/>
          <w:color w:val="000000" w:themeColor="text1"/>
        </w:rPr>
        <w:t>0</w:t>
      </w:r>
      <w:r w:rsidRPr="00F57FFD">
        <w:rPr>
          <w:rFonts w:ascii="標楷體" w:eastAsia="標楷體" w:hAnsi="標楷體" w:cs="Times New Roman" w:hint="eastAsia"/>
          <w:color w:val="000000" w:themeColor="text1"/>
        </w:rPr>
        <w:t>日</w:t>
      </w:r>
      <w:r w:rsidRPr="00F57FFD">
        <w:rPr>
          <w:rFonts w:ascii="標楷體" w:eastAsia="標楷體" w:hAnsi="標楷體" w:cs="Times New Roman"/>
          <w:color w:val="000000" w:themeColor="text1"/>
        </w:rPr>
        <w:t>，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</w:rPr>
        <w:t>請逐項</w:t>
      </w:r>
      <w:proofErr w:type="gramEnd"/>
      <w:r w:rsidRPr="00F57FFD">
        <w:rPr>
          <w:rFonts w:ascii="標楷體" w:eastAsia="標楷體" w:hAnsi="標楷體" w:cs="Times New Roman"/>
          <w:color w:val="000000" w:themeColor="text1"/>
        </w:rPr>
        <w:t>備妥佐證資料。</w:t>
      </w:r>
      <w:r w:rsidRPr="00F57FFD">
        <w:rPr>
          <w:rFonts w:ascii="標楷體" w:eastAsia="標楷體" w:hAnsi="標楷體" w:cs="Times New Roman"/>
          <w:color w:val="000000" w:themeColor="text1"/>
        </w:rPr>
        <w:br/>
        <w:t>若任一項佐證資料未齊，該項將不予認列。</w:t>
      </w:r>
    </w:p>
    <w:p w14:paraId="060B0DC6" w14:textId="77777777" w:rsidR="00A21DB1" w:rsidRPr="00F57FFD" w:rsidRDefault="00A21DB1" w:rsidP="00A21DB1">
      <w:pPr>
        <w:pStyle w:val="ae"/>
        <w:numPr>
          <w:ilvl w:val="0"/>
          <w:numId w:val="9"/>
        </w:numPr>
        <w:adjustRightInd w:val="0"/>
        <w:snapToGrid w:val="0"/>
        <w:spacing w:line="440" w:lineRule="exact"/>
        <w:ind w:left="567" w:hanging="709"/>
        <w:rPr>
          <w:rFonts w:ascii="標楷體" w:hAnsi="標楷體" w:cs="Times New Roman"/>
          <w:color w:val="000000" w:themeColor="text1"/>
          <w:szCs w:val="28"/>
        </w:rPr>
      </w:pP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必要項目(為基本門檻，須全部具備，缺一則不通過審查，亦不進行選填項目評分)</w:t>
      </w:r>
    </w:p>
    <w:tbl>
      <w:tblPr>
        <w:tblStyle w:val="TableNormal"/>
        <w:tblW w:w="5159" w:type="pct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3829"/>
        <w:gridCol w:w="3545"/>
        <w:gridCol w:w="1274"/>
        <w:gridCol w:w="1276"/>
      </w:tblGrid>
      <w:tr w:rsidR="00F57FFD" w:rsidRPr="00F57FFD" w14:paraId="334C7982" w14:textId="77777777" w:rsidTr="00C158E7">
        <w:trPr>
          <w:trHeight w:val="124"/>
        </w:trPr>
        <w:tc>
          <w:tcPr>
            <w:tcW w:w="3714" w:type="pct"/>
            <w:gridSpan w:val="2"/>
            <w:vAlign w:val="center"/>
          </w:tcPr>
          <w:p w14:paraId="711C19D4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004" w:hanging="284"/>
              <w:jc w:val="center"/>
              <w:rPr>
                <w:rFonts w:ascii="標楷體" w:eastAsia="標楷體" w:hAnsi="標楷體" w:cs="Times New Roman"/>
                <w:color w:val="000000" w:themeColor="text1"/>
                <w:spacing w:val="-5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5"/>
                <w:w w:val="105"/>
                <w:sz w:val="28"/>
                <w:szCs w:val="28"/>
              </w:rPr>
              <w:t>項   目</w:t>
            </w:r>
          </w:p>
        </w:tc>
        <w:tc>
          <w:tcPr>
            <w:tcW w:w="642" w:type="pct"/>
            <w:tcBorders>
              <w:left w:val="single" w:sz="4" w:space="0" w:color="000000"/>
            </w:tcBorders>
            <w:vAlign w:val="center"/>
          </w:tcPr>
          <w:p w14:paraId="5E17BCFF" w14:textId="23191909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自評完成</w:t>
            </w:r>
            <w:proofErr w:type="spell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( </w:t>
            </w:r>
            <w:r w:rsidR="00F926D7"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  <w:tc>
          <w:tcPr>
            <w:tcW w:w="644" w:type="pct"/>
            <w:tcBorders>
              <w:left w:val="single" w:sz="4" w:space="0" w:color="000000"/>
            </w:tcBorders>
            <w:vAlign w:val="center"/>
          </w:tcPr>
          <w:p w14:paraId="4FBA5A87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委員審查</w:t>
            </w:r>
            <w:proofErr w:type="spellEnd"/>
          </w:p>
          <w:p w14:paraId="3B2FC95B" w14:textId="68BE6856" w:rsidR="00A21DB1" w:rsidRPr="00F57FFD" w:rsidRDefault="00F926D7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(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</w:tr>
      <w:tr w:rsidR="00F57FFD" w:rsidRPr="00F57FFD" w14:paraId="429904B5" w14:textId="77777777" w:rsidTr="00C158E7">
        <w:trPr>
          <w:trHeight w:val="266"/>
        </w:trPr>
        <w:tc>
          <w:tcPr>
            <w:tcW w:w="5000" w:type="pct"/>
            <w:gridSpan w:val="4"/>
            <w:tcBorders>
              <w:bottom w:val="single" w:sz="4" w:space="0" w:color="000000"/>
            </w:tcBorders>
            <w:vAlign w:val="center"/>
          </w:tcPr>
          <w:p w14:paraId="17DE34B7" w14:textId="77777777" w:rsidR="00A21DB1" w:rsidRPr="00F57FFD" w:rsidRDefault="00A21DB1" w:rsidP="00C158E7">
            <w:pPr>
              <w:spacing w:line="440" w:lineRule="exact"/>
              <w:ind w:leftChars="54" w:left="422" w:hanging="292"/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1. 建立糖尿病預防保健</w:t>
            </w:r>
            <w:proofErr w:type="gramStart"/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與識能之</w:t>
            </w:r>
            <w:proofErr w:type="gramEnd"/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環境設備、人員配置</w:t>
            </w:r>
          </w:p>
        </w:tc>
      </w:tr>
      <w:tr w:rsidR="00F57FFD" w:rsidRPr="00F57FFD" w14:paraId="2ED2DCBC" w14:textId="77777777" w:rsidTr="00C158E7">
        <w:trPr>
          <w:trHeight w:val="552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03565E63" w14:textId="77777777" w:rsidR="00A21DB1" w:rsidRPr="00F57FFD" w:rsidRDefault="00A21DB1" w:rsidP="00FA7F05">
            <w:pPr>
              <w:pStyle w:val="TableParagraph"/>
              <w:numPr>
                <w:ilvl w:val="1"/>
                <w:numId w:val="29"/>
              </w:num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提供成人預防保健之服務。</w:t>
            </w:r>
          </w:p>
          <w:p w14:paraId="236FAC25" w14:textId="77777777" w:rsidR="00A21DB1" w:rsidRPr="00F57FFD" w:rsidRDefault="00A21DB1" w:rsidP="00FA7F05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說明：提供院所執行預防保健VPN</w:t>
            </w:r>
            <w:proofErr w:type="gramStart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截圖畫面</w:t>
            </w:r>
            <w:proofErr w:type="gramEnd"/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0E2BD96B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43408668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1D7127E3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1913FCB8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7A304776" w14:textId="77777777" w:rsidTr="00C158E7">
        <w:trPr>
          <w:trHeight w:val="729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69CA9182" w14:textId="1B3D0717" w:rsidR="00A21DB1" w:rsidRPr="00F57FFD" w:rsidRDefault="00A21DB1" w:rsidP="00A21DB1">
            <w:pPr>
              <w:pStyle w:val="TableParagraph"/>
              <w:numPr>
                <w:ilvl w:val="1"/>
                <w:numId w:val="29"/>
              </w:num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有進行評估病人身體活動及吸菸之情形，並記載於病歷上</w:t>
            </w:r>
          </w:p>
          <w:p w14:paraId="6A6AF37B" w14:textId="2E4009F4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機構應評估並紀錄病人身體活動情形與吸菸狀態，並記載於病歷中（電子或紙本皆可）。請提供佐證資料，如病歷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紀錄截圖或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影本，以確認評估有實際執行與紀錄。</w:t>
            </w:r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240BB810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70A0F362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69A5F1EE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1E3F3711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40630A9B" w14:textId="77777777" w:rsidTr="00C158E7">
        <w:trPr>
          <w:trHeight w:val="729"/>
        </w:trPr>
        <w:tc>
          <w:tcPr>
            <w:tcW w:w="3714" w:type="pct"/>
            <w:gridSpan w:val="2"/>
            <w:tcBorders>
              <w:bottom w:val="single" w:sz="4" w:space="0" w:color="000000"/>
            </w:tcBorders>
          </w:tcPr>
          <w:p w14:paraId="52CB4C97" w14:textId="5C460C34" w:rsidR="00A21DB1" w:rsidRPr="00F57FFD" w:rsidRDefault="00A21DB1" w:rsidP="00A21DB1">
            <w:pPr>
              <w:pStyle w:val="TableParagraph"/>
              <w:numPr>
                <w:ilvl w:val="1"/>
                <w:numId w:val="29"/>
              </w:numPr>
              <w:adjustRightInd w:val="0"/>
              <w:snapToGrid w:val="0"/>
              <w:spacing w:line="440" w:lineRule="exact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建立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糖尿病高危險群及糖尿病個案管理資料與紀錄保存</w:t>
            </w:r>
          </w:p>
          <w:p w14:paraId="0FA1A060" w14:textId="1AFF64D0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糖尿病高危險群、健康檢查異常個案（包括pre-DM個案等），提供服務管理作業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包含異常個案收案及介入措施，如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提供衛教及追蹤管理病歷紀錄完整，有資料可查詢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642" w:type="pct"/>
            <w:tcBorders>
              <w:bottom w:val="single" w:sz="4" w:space="0" w:color="000000"/>
            </w:tcBorders>
            <w:vAlign w:val="center"/>
          </w:tcPr>
          <w:p w14:paraId="46924B68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7563A806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bottom w:val="single" w:sz="4" w:space="0" w:color="000000"/>
            </w:tcBorders>
            <w:vAlign w:val="center"/>
          </w:tcPr>
          <w:p w14:paraId="0B31E6D1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1470A47D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48AB69BB" w14:textId="77777777" w:rsidTr="00C158E7">
        <w:trPr>
          <w:trHeight w:val="123"/>
        </w:trPr>
        <w:tc>
          <w:tcPr>
            <w:tcW w:w="3714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9AA2D1" w14:textId="77777777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57" w:left="621" w:hangingChars="194" w:hanging="484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 xml:space="preserve">1.4 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、護、營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養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人員組成跨專業照護團隊，且取得縣市糖尿病共同照護網認證或糖尿病衛教師(CDE)資格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(專任、兼任皆可)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716502D7" w14:textId="77777777" w:rsidR="00A21DB1" w:rsidRPr="00F57FFD" w:rsidRDefault="00A21DB1" w:rsidP="00FA7F05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*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、護、營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養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團隊具有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縣市共照網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認證且至少有1名CDE認證資格。</w:t>
            </w:r>
          </w:p>
          <w:p w14:paraId="4B2AE6EB" w14:textId="77777777" w:rsidR="00A21DB1" w:rsidRPr="00F57FFD" w:rsidRDefault="00A21DB1" w:rsidP="00FA7F05">
            <w:pPr>
              <w:pStyle w:val="TableParagraph"/>
              <w:adjustRightInd w:val="0"/>
              <w:snapToGrid w:val="0"/>
              <w:spacing w:line="440" w:lineRule="exact"/>
              <w:ind w:left="56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機構應提供跨專業照護團隊成員之組成與資格佐證資料，包含醫師、護理人員、營養師等成員。請明確列出團隊組成資訊，包括：各專業人員人數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（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如：醫師幾位、護理人員幾位、營養師幾位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其中具備糖尿病共同照護網資格者人數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具備糖尿病衛教學會CDE認證者人數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並請依序附上各人員之相關證書影本（如共照認證、CDE 證書等）。</w:t>
            </w:r>
          </w:p>
        </w:tc>
        <w:tc>
          <w:tcPr>
            <w:tcW w:w="642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E9A61A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69962064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657A37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330E5A4F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7FA512C1" w14:textId="77777777" w:rsidTr="00C158E7">
        <w:trPr>
          <w:trHeight w:val="1436"/>
        </w:trPr>
        <w:tc>
          <w:tcPr>
            <w:tcW w:w="3714" w:type="pct"/>
            <w:gridSpan w:val="2"/>
            <w:tcBorders>
              <w:top w:val="single" w:sz="4" w:space="0" w:color="000000"/>
              <w:bottom w:val="nil"/>
            </w:tcBorders>
          </w:tcPr>
          <w:p w14:paraId="73040D63" w14:textId="7DBAFB2B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57" w:left="387" w:hanging="25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lastRenderedPageBreak/>
              <w:t>1.5 有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衛教空間並具有糖尿病照護相關設備</w:t>
            </w:r>
          </w:p>
          <w:p w14:paraId="7D8282BA" w14:textId="77777777" w:rsidR="00A21DB1" w:rsidRPr="00F57FFD" w:rsidRDefault="00A21DB1" w:rsidP="00A90D12">
            <w:pPr>
              <w:pStyle w:val="TableParagraph"/>
              <w:numPr>
                <w:ilvl w:val="0"/>
                <w:numId w:val="27"/>
              </w:numPr>
              <w:adjustRightInd w:val="0"/>
              <w:snapToGrid w:val="0"/>
              <w:spacing w:line="440" w:lineRule="exact"/>
              <w:ind w:left="570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有提供衛教空間且備有相關糖尿病衛教工具設備。</w:t>
            </w:r>
          </w:p>
          <w:p w14:paraId="12DE0BD7" w14:textId="77777777" w:rsidR="00A21DB1" w:rsidRPr="00F57FFD" w:rsidRDefault="00A21DB1" w:rsidP="00A90D12">
            <w:pPr>
              <w:pStyle w:val="TableParagraph"/>
              <w:numPr>
                <w:ilvl w:val="0"/>
                <w:numId w:val="27"/>
              </w:numPr>
              <w:adjustRightInd w:val="0"/>
              <w:snapToGrid w:val="0"/>
              <w:spacing w:line="440" w:lineRule="exact"/>
              <w:ind w:left="570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衛教空間提供照片佐證。</w:t>
            </w:r>
          </w:p>
          <w:p w14:paraId="6B78EABB" w14:textId="77777777" w:rsidR="00A21DB1" w:rsidRPr="00F57FFD" w:rsidRDefault="00A21DB1" w:rsidP="00A90D12">
            <w:pPr>
              <w:pStyle w:val="TableParagraph"/>
              <w:adjustRightInd w:val="0"/>
              <w:snapToGrid w:val="0"/>
              <w:spacing w:line="440" w:lineRule="exact"/>
              <w:ind w:leftChars="176" w:left="427" w:hangingChars="2" w:hanging="5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以下9項設備並逐項提供佐證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（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如設備照片或合約文件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642" w:type="pct"/>
            <w:vMerge w:val="restart"/>
            <w:tcBorders>
              <w:top w:val="single" w:sz="4" w:space="0" w:color="000000"/>
            </w:tcBorders>
            <w:vAlign w:val="center"/>
          </w:tcPr>
          <w:p w14:paraId="18D1E78B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47AC90A5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vMerge w:val="restart"/>
            <w:tcBorders>
              <w:top w:val="single" w:sz="4" w:space="0" w:color="000000"/>
            </w:tcBorders>
            <w:vAlign w:val="center"/>
          </w:tcPr>
          <w:p w14:paraId="4235D8EB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26CF7415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27DC0CFD" w14:textId="77777777" w:rsidTr="00A21DB1">
        <w:trPr>
          <w:trHeight w:val="2270"/>
        </w:trPr>
        <w:tc>
          <w:tcPr>
            <w:tcW w:w="1929" w:type="pct"/>
            <w:tcBorders>
              <w:top w:val="nil"/>
              <w:bottom w:val="single" w:sz="8" w:space="0" w:color="auto"/>
              <w:right w:val="nil"/>
            </w:tcBorders>
          </w:tcPr>
          <w:p w14:paraId="7ACD811A" w14:textId="77777777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(1) 身高體重計</w:t>
            </w:r>
          </w:p>
          <w:p w14:paraId="38DEC08D" w14:textId="77777777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(2) 血壓計</w:t>
            </w:r>
          </w:p>
          <w:p w14:paraId="548DAFAC" w14:textId="77777777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116" w:left="417" w:hangingChars="58" w:hanging="139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 xml:space="preserve">(3) 血糖機(教學、活動) </w:t>
            </w:r>
          </w:p>
          <w:p w14:paraId="5A993A24" w14:textId="77777777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117" w:left="703" w:hangingChars="176" w:hanging="422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(4) 合約檢驗機構提供糖化血色素、尿液常規、尿蛋白檢查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（獲中華民國醫事檢驗學會認證通過或國際認證）</w:t>
            </w:r>
          </w:p>
        </w:tc>
        <w:tc>
          <w:tcPr>
            <w:tcW w:w="1786" w:type="pct"/>
            <w:tcBorders>
              <w:top w:val="nil"/>
              <w:left w:val="nil"/>
              <w:bottom w:val="single" w:sz="8" w:space="0" w:color="auto"/>
            </w:tcBorders>
          </w:tcPr>
          <w:p w14:paraId="1A69D114" w14:textId="77777777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281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) 視力表</w:t>
            </w:r>
          </w:p>
          <w:p w14:paraId="2FF6C418" w14:textId="70417671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564" w:hanging="523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) 眼底檢查設備或有配合之照會機構及完整轉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流程</w:t>
            </w:r>
          </w:p>
          <w:p w14:paraId="28CD96AD" w14:textId="77777777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281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 xml:space="preserve">) 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單股纖維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(Monofilament)</w:t>
            </w:r>
          </w:p>
          <w:p w14:paraId="721A2909" w14:textId="77777777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281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) 肌腱反射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扣診槌</w:t>
            </w:r>
            <w:proofErr w:type="gramEnd"/>
          </w:p>
          <w:p w14:paraId="70A53554" w14:textId="77777777" w:rsidR="00A21DB1" w:rsidRPr="00F57FFD" w:rsidRDefault="00A21DB1" w:rsidP="00A21DB1">
            <w:pPr>
              <w:pStyle w:val="TableParagraph"/>
              <w:adjustRightInd w:val="0"/>
              <w:snapToGrid w:val="0"/>
              <w:spacing w:line="440" w:lineRule="exact"/>
              <w:ind w:left="281" w:hanging="2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) 半定量音叉</w:t>
            </w:r>
          </w:p>
        </w:tc>
        <w:tc>
          <w:tcPr>
            <w:tcW w:w="642" w:type="pct"/>
            <w:vMerge/>
            <w:tcBorders>
              <w:bottom w:val="single" w:sz="8" w:space="0" w:color="auto"/>
            </w:tcBorders>
            <w:vAlign w:val="center"/>
          </w:tcPr>
          <w:p w14:paraId="0CFBC97C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</w:p>
        </w:tc>
        <w:tc>
          <w:tcPr>
            <w:tcW w:w="644" w:type="pct"/>
            <w:vMerge/>
            <w:tcBorders>
              <w:bottom w:val="single" w:sz="8" w:space="0" w:color="auto"/>
            </w:tcBorders>
            <w:vAlign w:val="center"/>
          </w:tcPr>
          <w:p w14:paraId="326D582A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</w:p>
        </w:tc>
      </w:tr>
      <w:tr w:rsidR="00F57FFD" w:rsidRPr="00F57FFD" w14:paraId="0F4F0CFE" w14:textId="77777777" w:rsidTr="00C158E7">
        <w:trPr>
          <w:trHeight w:val="831"/>
        </w:trPr>
        <w:tc>
          <w:tcPr>
            <w:tcW w:w="371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EB158F" w14:textId="4E25DC96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Chars="57" w:left="387" w:hanging="250"/>
              <w:rPr>
                <w:rFonts w:ascii="標楷體" w:eastAsia="標楷體" w:hAnsi="標楷體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1.6 該所加入代謝症候群防治計畫</w:t>
            </w:r>
          </w:p>
          <w:p w14:paraId="38A6EC03" w14:textId="6B1C19CA" w:rsidR="00A21DB1" w:rsidRPr="00F57FFD" w:rsidRDefault="00A21DB1" w:rsidP="00C158E7">
            <w:pPr>
              <w:pStyle w:val="TableParagraph"/>
              <w:adjustRightInd w:val="0"/>
              <w:snapToGrid w:val="0"/>
              <w:spacing w:line="440" w:lineRule="exact"/>
              <w:ind w:left="567" w:right="113"/>
              <w:rPr>
                <w:rFonts w:ascii="標楷體" w:eastAsia="標楷體" w:hAnsi="標楷體" w:cs="Times New Roman"/>
                <w:color w:val="000000" w:themeColor="text1"/>
                <w:spacing w:val="-4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收案數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佐證資料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，如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院內加入代謝症候群防治計畫VPN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截圖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(含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收</w:t>
            </w:r>
            <w:proofErr w:type="gramEnd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案數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8F97E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31483EC6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9D1044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1385CE7B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  <w:tr w:rsidR="00F57FFD" w:rsidRPr="00F57FFD" w14:paraId="2284F865" w14:textId="77777777" w:rsidTr="00C158E7">
        <w:trPr>
          <w:trHeight w:val="972"/>
        </w:trPr>
        <w:tc>
          <w:tcPr>
            <w:tcW w:w="3714" w:type="pct"/>
            <w:gridSpan w:val="2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</w:tcPr>
          <w:p w14:paraId="66B22A9D" w14:textId="77777777" w:rsidR="00A21DB1" w:rsidRPr="00F57FFD" w:rsidRDefault="00A21DB1" w:rsidP="00A21DB1">
            <w:pPr>
              <w:pStyle w:val="TableParagraph"/>
              <w:numPr>
                <w:ilvl w:val="1"/>
                <w:numId w:val="28"/>
              </w:numPr>
              <w:adjustRightInd w:val="0"/>
              <w:snapToGrid w:val="0"/>
              <w:spacing w:line="440" w:lineRule="exact"/>
              <w:ind w:left="249" w:hanging="249"/>
              <w:rPr>
                <w:rFonts w:ascii="標楷體" w:eastAsia="標楷體" w:hAnsi="標楷體" w:cs="Times New Roman"/>
                <w:color w:val="000000" w:themeColor="text1"/>
                <w:spacing w:val="-2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  <w:t>該所參加全民健康保險糖尿病醫療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2"/>
                <w:w w:val="105"/>
                <w:sz w:val="24"/>
                <w:szCs w:val="24"/>
                <w:lang w:eastAsia="zh-TW"/>
              </w:rPr>
              <w:t>給付改善方案</w:t>
            </w:r>
          </w:p>
          <w:p w14:paraId="5C19A7AB" w14:textId="77777777" w:rsidR="00A21DB1" w:rsidRPr="00F57FFD" w:rsidRDefault="00A21DB1" w:rsidP="00FA7F05">
            <w:pPr>
              <w:pStyle w:val="TableParagraph"/>
              <w:adjustRightInd w:val="0"/>
              <w:snapToGrid w:val="0"/>
              <w:spacing w:line="440" w:lineRule="exact"/>
              <w:ind w:leftChars="200" w:left="480" w:right="113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需備妥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佐證資料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，如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院內糖尿病個案加入品質支付方案之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百分比截圖</w:t>
            </w:r>
            <w:proofErr w:type="gramEnd"/>
          </w:p>
        </w:tc>
        <w:tc>
          <w:tcPr>
            <w:tcW w:w="642" w:type="pct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  <w:vAlign w:val="center"/>
          </w:tcPr>
          <w:p w14:paraId="5F4234C5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09EF47C1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  <w:tc>
          <w:tcPr>
            <w:tcW w:w="644" w:type="pct"/>
            <w:tcBorders>
              <w:top w:val="single" w:sz="8" w:space="0" w:color="auto"/>
              <w:left w:val="single" w:sz="8" w:space="0" w:color="auto"/>
              <w:bottom w:val="double" w:sz="12" w:space="0" w:color="auto"/>
              <w:right w:val="single" w:sz="8" w:space="0" w:color="auto"/>
            </w:tcBorders>
            <w:vAlign w:val="center"/>
          </w:tcPr>
          <w:p w14:paraId="3BA076F4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□有</w:t>
            </w:r>
          </w:p>
          <w:p w14:paraId="16003F31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□無</w:t>
            </w:r>
          </w:p>
        </w:tc>
      </w:tr>
    </w:tbl>
    <w:p w14:paraId="44EC4FB7" w14:textId="77777777" w:rsidR="00A21DB1" w:rsidRPr="00F57FFD" w:rsidRDefault="00A21DB1" w:rsidP="00A21DB1">
      <w:pPr>
        <w:pStyle w:val="ae"/>
        <w:adjustRightInd w:val="0"/>
        <w:snapToGrid w:val="0"/>
        <w:spacing w:before="100" w:beforeAutospacing="1" w:line="440" w:lineRule="exact"/>
        <w:ind w:left="284"/>
        <w:rPr>
          <w:rFonts w:ascii="標楷體" w:hAnsi="標楷體" w:cs="Times New Roman"/>
          <w:color w:val="000000" w:themeColor="text1"/>
          <w:szCs w:val="28"/>
        </w:rPr>
      </w:pPr>
    </w:p>
    <w:p w14:paraId="7A9C3232" w14:textId="77777777" w:rsidR="00A21DB1" w:rsidRPr="00F57FFD" w:rsidRDefault="00A21DB1">
      <w:pPr>
        <w:rPr>
          <w:rFonts w:ascii="標楷體" w:eastAsia="標楷體" w:hAnsi="標楷體" w:cs="Times New Roman"/>
          <w:color w:val="000000" w:themeColor="text1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Cs w:val="28"/>
        </w:rPr>
        <w:br w:type="page"/>
      </w:r>
    </w:p>
    <w:p w14:paraId="6239FA01" w14:textId="68E3C20D" w:rsidR="00A21DB1" w:rsidRPr="00F57FFD" w:rsidRDefault="00A21DB1" w:rsidP="00FA7F05">
      <w:pPr>
        <w:pStyle w:val="ae"/>
        <w:numPr>
          <w:ilvl w:val="0"/>
          <w:numId w:val="9"/>
        </w:numPr>
        <w:adjustRightInd w:val="0"/>
        <w:snapToGrid w:val="0"/>
        <w:spacing w:before="100" w:beforeAutospacing="1" w:line="440" w:lineRule="exact"/>
        <w:ind w:left="426" w:hanging="624"/>
        <w:rPr>
          <w:rFonts w:ascii="標楷體" w:hAnsi="標楷體" w:cs="Times New Roman"/>
          <w:color w:val="000000" w:themeColor="text1"/>
          <w:sz w:val="28"/>
          <w:szCs w:val="32"/>
        </w:rPr>
      </w:pP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lastRenderedPageBreak/>
        <w:t>選填項目(每項「達成」計 2 分</w:t>
      </w:r>
      <w:r w:rsidRPr="00F57FFD">
        <w:rPr>
          <w:rFonts w:ascii="標楷體" w:hAnsi="標楷體" w:cs="Times New Roman" w:hint="eastAsia"/>
          <w:color w:val="000000" w:themeColor="text1"/>
          <w:sz w:val="28"/>
          <w:szCs w:val="32"/>
        </w:rPr>
        <w:t>、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「部分達成」計 1 分</w:t>
      </w:r>
      <w:r w:rsidRPr="00F57FFD">
        <w:rPr>
          <w:rFonts w:ascii="標楷體" w:hAnsi="標楷體" w:cs="Times New Roman" w:hint="eastAsia"/>
          <w:color w:val="000000" w:themeColor="text1"/>
          <w:sz w:val="28"/>
          <w:szCs w:val="32"/>
        </w:rPr>
        <w:t>、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「未達成」為 0 分。選填項目共計 1</w:t>
      </w:r>
      <w:r w:rsidR="006605AF" w:rsidRPr="00F57FFD">
        <w:rPr>
          <w:rFonts w:ascii="標楷體" w:hAnsi="標楷體" w:cs="Times New Roman"/>
          <w:color w:val="000000" w:themeColor="text1"/>
          <w:sz w:val="28"/>
          <w:szCs w:val="32"/>
        </w:rPr>
        <w:t>2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 xml:space="preserve"> 項，全達成可得滿分 2</w:t>
      </w:r>
      <w:r w:rsidR="006605AF" w:rsidRPr="00F57FFD">
        <w:rPr>
          <w:rFonts w:ascii="標楷體" w:hAnsi="標楷體" w:cs="Times New Roman"/>
          <w:color w:val="000000" w:themeColor="text1"/>
          <w:sz w:val="28"/>
          <w:szCs w:val="32"/>
        </w:rPr>
        <w:t>4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 xml:space="preserve"> 分)</w:t>
      </w:r>
    </w:p>
    <w:tbl>
      <w:tblPr>
        <w:tblStyle w:val="TableNormal"/>
        <w:tblW w:w="5306" w:type="pct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373"/>
        <w:gridCol w:w="1417"/>
        <w:gridCol w:w="1417"/>
      </w:tblGrid>
      <w:tr w:rsidR="00F57FFD" w:rsidRPr="00F57FFD" w14:paraId="4C23D2D9" w14:textId="77777777" w:rsidTr="00C158E7">
        <w:trPr>
          <w:trHeight w:val="360"/>
        </w:trPr>
        <w:tc>
          <w:tcPr>
            <w:tcW w:w="3612" w:type="pct"/>
            <w:tcBorders>
              <w:top w:val="double" w:sz="12" w:space="0" w:color="auto"/>
              <w:bottom w:val="double" w:sz="12" w:space="0" w:color="auto"/>
            </w:tcBorders>
            <w:vAlign w:val="center"/>
            <w:hideMark/>
          </w:tcPr>
          <w:p w14:paraId="6538E4DC" w14:textId="77777777" w:rsidR="00A21DB1" w:rsidRPr="00F57FFD" w:rsidRDefault="00A21DB1" w:rsidP="00C158E7">
            <w:pPr>
              <w:spacing w:line="440" w:lineRule="exact"/>
              <w:ind w:leftChars="54" w:left="422" w:hanging="292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  <w:lang w:eastAsia="zh-TW"/>
              </w:rPr>
              <w:t>2. 提升糖尿病預防及管理品質</w:t>
            </w:r>
          </w:p>
        </w:tc>
        <w:tc>
          <w:tcPr>
            <w:tcW w:w="694" w:type="pct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52B0A65C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自評完成</w:t>
            </w:r>
            <w:proofErr w:type="spellEnd"/>
          </w:p>
          <w:p w14:paraId="5DEAFA7A" w14:textId="4559C19F" w:rsidR="00A21DB1" w:rsidRPr="00F57FFD" w:rsidRDefault="00F926D7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(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  <w:tc>
          <w:tcPr>
            <w:tcW w:w="694" w:type="pct"/>
            <w:tcBorders>
              <w:top w:val="double" w:sz="12" w:space="0" w:color="auto"/>
              <w:bottom w:val="double" w:sz="12" w:space="0" w:color="auto"/>
            </w:tcBorders>
            <w:vAlign w:val="center"/>
          </w:tcPr>
          <w:p w14:paraId="1A97F91B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委員審查</w:t>
            </w:r>
            <w:proofErr w:type="spellEnd"/>
          </w:p>
          <w:p w14:paraId="533C5208" w14:textId="502135DA" w:rsidR="00A21DB1" w:rsidRPr="00F57FFD" w:rsidRDefault="00F926D7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(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</w:tr>
      <w:tr w:rsidR="00F57FFD" w:rsidRPr="00F57FFD" w14:paraId="3C182951" w14:textId="77777777" w:rsidTr="00C158E7">
        <w:trPr>
          <w:trHeight w:val="1174"/>
        </w:trPr>
        <w:tc>
          <w:tcPr>
            <w:tcW w:w="3612" w:type="pct"/>
            <w:tcBorders>
              <w:top w:val="double" w:sz="12" w:space="0" w:color="auto"/>
            </w:tcBorders>
          </w:tcPr>
          <w:p w14:paraId="155CB5C9" w14:textId="77777777" w:rsidR="00A21DB1" w:rsidRPr="00F57FFD" w:rsidRDefault="00A21DB1" w:rsidP="00C158E7">
            <w:pPr>
              <w:pStyle w:val="ab"/>
              <w:spacing w:line="440" w:lineRule="exact"/>
              <w:ind w:leftChars="62" w:left="574" w:hangingChars="177" w:hanging="425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2.1 具備血糖異常個案、代謝症候群或糖尿病之診斷收案管理流程。</w:t>
            </w:r>
          </w:p>
          <w:p w14:paraId="20B6A987" w14:textId="77777777" w:rsidR="00A21DB1" w:rsidRPr="00F57FFD" w:rsidRDefault="00A21DB1" w:rsidP="00C158E7">
            <w:pPr>
              <w:pStyle w:val="ab"/>
              <w:spacing w:line="440" w:lineRule="exact"/>
              <w:ind w:leftChars="237" w:left="574" w:hangingChars="2" w:hanging="5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機構應建立血糖異常、代謝症候群或已診斷糖尿病個案之辨識、收案、介入與追蹤管理流程，並提供實際執行紀錄佐證。</w:t>
            </w:r>
          </w:p>
          <w:p w14:paraId="1A925ACA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達成：同時具備收案流程說明、實際執行個案資料（如清冊或個案紀錄）及後續追蹤紀錄與管理成效說明。</w:t>
            </w:r>
          </w:p>
          <w:p w14:paraId="7BB1BA71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部分達成：僅提供流程圖，未能佐證實際執行之個案紀錄或管理追蹤內容；或僅有個案名單，但未清楚對應管理內容。</w:t>
            </w:r>
          </w:p>
          <w:p w14:paraId="6C4A70B1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  <w:tcBorders>
              <w:top w:val="double" w:sz="12" w:space="0" w:color="auto"/>
            </w:tcBorders>
          </w:tcPr>
          <w:p w14:paraId="7ED2290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F7C5BE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0DE00C9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  <w:tcBorders>
              <w:top w:val="double" w:sz="12" w:space="0" w:color="auto"/>
            </w:tcBorders>
          </w:tcPr>
          <w:p w14:paraId="1FD0F96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2EFC00B1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14B342D9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589F7C97" w14:textId="77777777" w:rsidTr="00C158E7">
        <w:trPr>
          <w:trHeight w:val="1174"/>
        </w:trPr>
        <w:tc>
          <w:tcPr>
            <w:tcW w:w="3612" w:type="pct"/>
            <w:hideMark/>
          </w:tcPr>
          <w:p w14:paraId="05F5E1E5" w14:textId="553EA2AC" w:rsidR="00A21DB1" w:rsidRPr="00F57FFD" w:rsidRDefault="00A21DB1" w:rsidP="00FA7F05">
            <w:pPr>
              <w:spacing w:line="440" w:lineRule="exact"/>
              <w:ind w:leftChars="60" w:left="598" w:hanging="454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2.2 須同時提供「營養衛教」與「護理衛教」，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每診3小時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之實際衛教診次。</w:t>
            </w:r>
          </w:p>
          <w:p w14:paraId="44E7BD06" w14:textId="77777777" w:rsidR="00A21DB1" w:rsidRPr="00F57FFD" w:rsidRDefault="00A21DB1" w:rsidP="00C158E7">
            <w:pPr>
              <w:spacing w:line="440" w:lineRule="exact"/>
              <w:ind w:leftChars="239" w:left="574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說明：機構須同時提供營養與護理之個別衛教服務，並檢附每月實際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執行之診次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佐證資料（如排班表、門診紀錄、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令紀錄等）。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每診以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3小時內之衛教為原則。</w:t>
            </w:r>
          </w:p>
          <w:p w14:paraId="094B56D1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達成：同時提供營養與護理兩類別之個別衛教服務，並具佐證資料證明</w:t>
            </w: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各達1診/</w:t>
            </w:r>
            <w:proofErr w:type="gramStart"/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（含實際排班紀錄、執行簽到紀錄、門診或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令紀錄等）。</w:t>
            </w:r>
          </w:p>
          <w:p w14:paraId="2A4E35EB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部分達成：僅提供單一類別（如僅營養或僅護理）之衛教資料，或未達每月各2診之頻率，或佐證資料不足（如僅提供照片或活動記錄無對應診次）。</w:t>
            </w:r>
          </w:p>
          <w:p w14:paraId="15772F5F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  <w:hideMark/>
          </w:tcPr>
          <w:p w14:paraId="18610F6E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E99A01D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6A0585E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106AF434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7227318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64A2E7B2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207BA188" w14:textId="77777777" w:rsidTr="00C158E7">
        <w:trPr>
          <w:trHeight w:val="705"/>
        </w:trPr>
        <w:tc>
          <w:tcPr>
            <w:tcW w:w="3612" w:type="pct"/>
            <w:hideMark/>
          </w:tcPr>
          <w:p w14:paraId="797BA064" w14:textId="77777777" w:rsidR="00A21DB1" w:rsidRPr="00F57FFD" w:rsidRDefault="00A21DB1" w:rsidP="00C158E7">
            <w:pPr>
              <w:spacing w:line="440" w:lineRule="exact"/>
              <w:ind w:leftChars="59" w:left="564" w:hangingChars="176" w:hanging="422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2.3 機構須辦理團體衛教，並檢附完整佐證資料。</w:t>
            </w:r>
          </w:p>
          <w:p w14:paraId="16C51FFB" w14:textId="77777777" w:rsidR="00A21DB1" w:rsidRPr="00F57FFD" w:rsidRDefault="00A21DB1" w:rsidP="00C158E7">
            <w:pPr>
              <w:spacing w:line="440" w:lineRule="exact"/>
              <w:ind w:leftChars="239" w:left="574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說明：機構應定期辦理糖尿病相關之團體衛教活動，並檢附具體佐證資料。佐證內容須明確載明活動之時間、地點、主題內容、講師姓名及參與人數，以利評審判斷活動頻率與實施情形。</w:t>
            </w:r>
          </w:p>
          <w:p w14:paraId="23689935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達成：提供具完整紀錄之團體衛教佐證資料，內容明確，且辦理</w:t>
            </w: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頻率達每季1次以上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7ECA427E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部分達成：僅提供活動照片、簡略文字敘述或無明確紀錄之活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lastRenderedPageBreak/>
              <w:t>動資料者；或辦理</w:t>
            </w: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4"/>
                <w:szCs w:val="24"/>
                <w:lang w:eastAsia="zh-TW"/>
              </w:rPr>
              <w:t>頻率低於每半年1次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3065DD7A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  <w:hideMark/>
          </w:tcPr>
          <w:p w14:paraId="4EEE54FB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lastRenderedPageBreak/>
              <w:t>□達成</w:t>
            </w:r>
          </w:p>
          <w:p w14:paraId="283EFBD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1350856F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131B9F6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25BE44F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0F67E9A9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0B2B27C8" w14:textId="77777777" w:rsidTr="00C158E7">
        <w:trPr>
          <w:trHeight w:val="767"/>
        </w:trPr>
        <w:tc>
          <w:tcPr>
            <w:tcW w:w="3612" w:type="pct"/>
            <w:hideMark/>
          </w:tcPr>
          <w:p w14:paraId="41F0AD88" w14:textId="77777777" w:rsidR="00A21DB1" w:rsidRPr="00F57FFD" w:rsidRDefault="00A21DB1" w:rsidP="00C158E7">
            <w:pPr>
              <w:spacing w:line="440" w:lineRule="exact"/>
              <w:ind w:leftChars="60" w:left="574" w:hangingChars="179" w:hanging="4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2.4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營養與護理衛教內容須具完整紀錄流程。</w:t>
            </w:r>
          </w:p>
          <w:p w14:paraId="493E0D0D" w14:textId="77777777" w:rsidR="00A21DB1" w:rsidRPr="00F57FFD" w:rsidRDefault="00A21DB1" w:rsidP="00FA7F05">
            <w:pPr>
              <w:spacing w:line="440" w:lineRule="exact"/>
              <w:ind w:left="680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說明：機構提供之營養與護理衛教，應具備完整之紀錄流程，內容須包含個案之評估、計畫、執行、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評值與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追蹤，可透過電子病歷或其他紀錄方式呈現，並檢附相關佐證資料（如電子病歷截圖、衛教紀錄表等）以利查核。</w:t>
            </w:r>
          </w:p>
          <w:p w14:paraId="6C8792F9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達成：具備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營養與護理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之個案衛教流程紀錄，涵蓋評估、計畫、執行、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評值與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追蹤，並有明確佐證資料。</w:t>
            </w:r>
          </w:p>
          <w:p w14:paraId="281E3FD6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部分達成：僅提供單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一類別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衛教記錄、簡略記載或缺乏完整照護流程紀錄者。</w:t>
            </w:r>
          </w:p>
          <w:p w14:paraId="2B83C571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  <w:p w14:paraId="793A4B93" w14:textId="77777777" w:rsidR="00A21DB1" w:rsidRPr="00F57FFD" w:rsidRDefault="00A21DB1" w:rsidP="00C158E7">
            <w:pPr>
              <w:spacing w:line="440" w:lineRule="exact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</w:p>
        </w:tc>
        <w:tc>
          <w:tcPr>
            <w:tcW w:w="694" w:type="pct"/>
            <w:hideMark/>
          </w:tcPr>
          <w:p w14:paraId="4C724A3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79573D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1B8A2633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1DE82841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6E5D0227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01288962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7759E9FE" w14:textId="77777777" w:rsidTr="00C158E7">
        <w:trPr>
          <w:trHeight w:val="767"/>
        </w:trPr>
        <w:tc>
          <w:tcPr>
            <w:tcW w:w="3612" w:type="pct"/>
          </w:tcPr>
          <w:p w14:paraId="11A1D976" w14:textId="77777777" w:rsidR="00A21DB1" w:rsidRPr="00F57FFD" w:rsidRDefault="00A21DB1" w:rsidP="00C158E7">
            <w:pPr>
              <w:spacing w:line="440" w:lineRule="exact"/>
              <w:ind w:leftChars="59" w:left="564" w:hangingChars="176" w:hanging="422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2.5 提供戒菸指導或戒菸服務</w:t>
            </w:r>
          </w:p>
          <w:p w14:paraId="09202C85" w14:textId="5EF379B9" w:rsidR="00A21DB1" w:rsidRPr="00F57FFD" w:rsidRDefault="00A21DB1" w:rsidP="00FA7F05">
            <w:pPr>
              <w:spacing w:line="440" w:lineRule="exact"/>
              <w:ind w:leftChars="250" w:left="60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說明：機構應提供糖尿病患者或民眾之戒菸指導或服務，並檢附完整佐證資料。內容應包含：戒菸服務合約機構證明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實際執行資料（如問卷、衛教單張、用藥紀錄、追蹤統計或個案紀錄），以具體呈現介入與後續管理作法。</w:t>
            </w:r>
          </w:p>
          <w:p w14:paraId="32589F54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達成：提供戒菸服務證明，並具備完整介入紀錄（含問卷、衛教、藥物建議與追蹤管理等）。</w:t>
            </w:r>
          </w:p>
          <w:p w14:paraId="0CE533C5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部分達成：僅有服務證明或衛教單張。</w:t>
            </w:r>
          </w:p>
          <w:p w14:paraId="4FFFCB05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231C54B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10EB0D8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2472E975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6772F92E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40CE4515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43D1BA2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4871195C" w14:textId="77777777" w:rsidTr="00C158E7">
        <w:trPr>
          <w:trHeight w:val="548"/>
        </w:trPr>
        <w:tc>
          <w:tcPr>
            <w:tcW w:w="3612" w:type="pct"/>
          </w:tcPr>
          <w:p w14:paraId="4F72B4CD" w14:textId="77777777" w:rsidR="00A21DB1" w:rsidRPr="00F57FFD" w:rsidRDefault="00A21DB1" w:rsidP="00C158E7">
            <w:pPr>
              <w:pStyle w:val="Web"/>
              <w:shd w:val="clear" w:color="auto" w:fill="FFFFFF"/>
              <w:spacing w:before="0" w:beforeAutospacing="0" w:after="0" w:afterAutospacing="0" w:line="440" w:lineRule="exact"/>
              <w:ind w:leftChars="59" w:left="574" w:hangingChars="180" w:hanging="432"/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2.6 糖尿病併發症轉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br/>
              <w:t>說明：機構應建立糖尿病併發症的轉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與後續管理機制，並檢附相關佐證資料。資料應包含：轉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流程說明、轉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單範例、轉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個案名冊，以及轉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結果與後續處理紀錄或統計資料。</w:t>
            </w:r>
          </w:p>
          <w:p w14:paraId="7E8EFC4D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達成：具備完整佐證，包括轉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流程、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轉</w:t>
            </w:r>
            <w:proofErr w:type="gramStart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單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範例、名冊與後續追蹤或統計資料。</w:t>
            </w:r>
          </w:p>
          <w:p w14:paraId="4E722263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部分達成：僅提供轉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介單影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本。</w:t>
            </w:r>
          </w:p>
          <w:p w14:paraId="0B9E1918" w14:textId="77777777" w:rsidR="00A21DB1" w:rsidRPr="00F57FFD" w:rsidRDefault="00A21DB1" w:rsidP="00A21DB1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1"/>
                <w:szCs w:val="21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4B355B2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8F5B74F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658645FC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6B37D126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75FA1A1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0AC87D07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63FF58DF" w14:textId="77777777" w:rsidTr="00C158E7">
        <w:trPr>
          <w:trHeight w:val="1407"/>
        </w:trPr>
        <w:tc>
          <w:tcPr>
            <w:tcW w:w="3612" w:type="pct"/>
          </w:tcPr>
          <w:p w14:paraId="2288CE6E" w14:textId="72CDD4C6" w:rsidR="00BC595A" w:rsidRPr="00F57FFD" w:rsidRDefault="00A21DB1" w:rsidP="00FA7F05">
            <w:pPr>
              <w:pStyle w:val="Web"/>
              <w:shd w:val="clear" w:color="auto" w:fill="FFFFFF"/>
              <w:spacing w:before="0" w:beforeAutospacing="0" w:after="0" w:afterAutospacing="0" w:line="440" w:lineRule="exact"/>
              <w:ind w:leftChars="59" w:left="564" w:hangingChars="176" w:hanging="422"/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lastRenderedPageBreak/>
              <w:t>2.7</w:t>
            </w:r>
            <w:r w:rsidR="0066149F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BC595A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lang w:eastAsia="zh-TW"/>
              </w:rPr>
              <w:t>病友支持團體運作與活動辦理</w:t>
            </w:r>
          </w:p>
          <w:p w14:paraId="780CE3A7" w14:textId="251BC7E9" w:rsidR="00BC595A" w:rsidRPr="00F57FFD" w:rsidRDefault="00BC595A" w:rsidP="00FA7F05">
            <w:pPr>
              <w:pStyle w:val="Web"/>
              <w:shd w:val="clear" w:color="auto" w:fill="FFFFFF"/>
              <w:spacing w:before="0" w:beforeAutospacing="0" w:after="0" w:afterAutospacing="0" w:line="420" w:lineRule="exact"/>
              <w:ind w:leftChars="250" w:left="600"/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lang w:eastAsia="zh-TW"/>
              </w:rPr>
              <w:t>說明：機構應建立糖尿病病友支持團體或互助機制，可</w:t>
            </w:r>
            <w:proofErr w:type="gramStart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lang w:eastAsia="zh-TW"/>
              </w:rPr>
              <w:t>採</w:t>
            </w:r>
            <w:proofErr w:type="gramEnd"/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lang w:eastAsia="zh-TW"/>
              </w:rPr>
              <w:t>實體團體、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LINE 群組、Facebook 社團、糖尿病管理 APP 或其他互動平台辦理。內容應說明團體運作方式，例如成員招募、固定管理人員、訊息公告、健康促進活動、病友經驗分享、飲食或運動挑戰、團體衛教、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線上互動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lang w:eastAsia="zh-TW"/>
              </w:rPr>
              <w:t>或回饋機制等，並檢附實際活動及互動紀錄佐證。</w:t>
            </w:r>
          </w:p>
          <w:p w14:paraId="70C15187" w14:textId="35D0F5B6" w:rsidR="009516E2" w:rsidRPr="00F57FFD" w:rsidRDefault="00BC595A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達成：有明確病友支持團體或互動平台，並提供團體運作方式說明、年度活動紀錄或活動成果，以及具體互動佐證，如活動照片、簽到表、課程紀錄、LINE/社群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互動截圖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、活動公告、回饋紀錄等。</w:t>
            </w:r>
          </w:p>
          <w:p w14:paraId="7BDD1946" w14:textId="31DEC470" w:rsidR="00BC595A" w:rsidRPr="00F57FFD" w:rsidRDefault="00BC595A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部分達成：僅提供平台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畫面截圖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、活動照片或簡略文字說明，未能呈現團體實際運作方式或活動成果。</w:t>
            </w:r>
          </w:p>
          <w:p w14:paraId="7E07FABB" w14:textId="334544F8" w:rsidR="00A21DB1" w:rsidRPr="00F57FFD" w:rsidRDefault="00BC595A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未達成：未提供相關資料，亦未符合上述所列內容。</w:t>
            </w:r>
          </w:p>
        </w:tc>
        <w:tc>
          <w:tcPr>
            <w:tcW w:w="694" w:type="pct"/>
          </w:tcPr>
          <w:p w14:paraId="132ADB1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6E22BA6B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5569142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250F6A85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5B76261D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5EA11068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380CC512" w14:textId="77777777" w:rsidTr="00C158E7">
        <w:trPr>
          <w:trHeight w:val="1977"/>
        </w:trPr>
        <w:tc>
          <w:tcPr>
            <w:tcW w:w="3612" w:type="pct"/>
          </w:tcPr>
          <w:p w14:paraId="3DBAF17E" w14:textId="3A4DF6D9" w:rsidR="002A7185" w:rsidRPr="00F57FFD" w:rsidRDefault="000F2389" w:rsidP="00FA7F05">
            <w:pPr>
              <w:pStyle w:val="Web"/>
              <w:shd w:val="clear" w:color="auto" w:fill="FFFFFF"/>
              <w:spacing w:before="0" w:beforeAutospacing="0" w:after="0" w:afterAutospacing="0" w:line="440" w:lineRule="exact"/>
              <w:ind w:leftChars="59" w:left="564" w:hangingChars="176" w:hanging="422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2.8 </w:t>
            </w:r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個案照護與</w:t>
            </w:r>
            <w:r w:rsidR="00BC2F85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追蹤管理模式</w:t>
            </w:r>
          </w:p>
          <w:p w14:paraId="03933A08" w14:textId="5C03A345" w:rsidR="002A7185" w:rsidRPr="00F57FFD" w:rsidRDefault="00A21DB1" w:rsidP="00FA7F05">
            <w:pPr>
              <w:pStyle w:val="ab"/>
              <w:spacing w:line="440" w:lineRule="exact"/>
              <w:ind w:leftChars="250" w:left="600"/>
              <w:rPr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說明：</w:t>
            </w:r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機構應建立糖尿病、代謝症候群或糖尿病前期個案之照護與追蹤模式，並說明個案返家後之聯繫與追蹤方式，例如電話追蹤、LINE 訊息、APP 回傳、回診提醒、檢驗異常追蹤、飲食或血糖紀錄回饋、轉</w:t>
            </w:r>
            <w:proofErr w:type="gramStart"/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後追蹤等。應</w:t>
            </w:r>
            <w:proofErr w:type="gramStart"/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檢附照護</w:t>
            </w:r>
            <w:proofErr w:type="gramEnd"/>
            <w:r w:rsidR="002A7185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流程、追蹤紀錄或個案管理紀錄作為佐證。</w:t>
            </w:r>
          </w:p>
          <w:p w14:paraId="5EDDD9F7" w14:textId="77777777" w:rsidR="002A7185" w:rsidRPr="00F57FFD" w:rsidRDefault="002A7185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lang w:eastAsia="zh-TW"/>
              </w:rPr>
              <w:t>達成：具備明確個案照護流程，內容包含收案、評估、介入、返家後追蹤聯繫、異常處理或回診提醒，並提供實際個案追蹤紀錄、電話紀錄、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LINE/APP 回覆紀錄、個案管理表或統計成果。</w:t>
            </w:r>
          </w:p>
          <w:p w14:paraId="7FFFD0E9" w14:textId="57C18A71" w:rsidR="002A7185" w:rsidRPr="00F57FFD" w:rsidRDefault="002A7185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部分達成：僅提供照護流程圖或個案名單，未能呈現返家後追蹤聯繫紀錄或後續管理內容。</w:t>
            </w:r>
          </w:p>
          <w:p w14:paraId="1B5D62D4" w14:textId="2287A77B" w:rsidR="00A21DB1" w:rsidRPr="00F57FFD" w:rsidRDefault="002A7185" w:rsidP="00FA7F05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未達成：未提供相關資料，亦未符合上述所列內容。</w:t>
            </w:r>
          </w:p>
        </w:tc>
        <w:tc>
          <w:tcPr>
            <w:tcW w:w="694" w:type="pct"/>
          </w:tcPr>
          <w:p w14:paraId="68A51988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20D1714A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1DF3F987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33B87B1F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47582E4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1CF32CDC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52CE1414" w14:textId="77777777" w:rsidTr="00FA7F05">
        <w:trPr>
          <w:trHeight w:val="4800"/>
        </w:trPr>
        <w:tc>
          <w:tcPr>
            <w:tcW w:w="3612" w:type="pct"/>
          </w:tcPr>
          <w:p w14:paraId="44E75A48" w14:textId="7DA9195C" w:rsidR="00236ECD" w:rsidRPr="00F57FFD" w:rsidRDefault="00236ECD" w:rsidP="00FA7F05">
            <w:pPr>
              <w:spacing w:line="440" w:lineRule="exact"/>
              <w:ind w:leftChars="59" w:left="380" w:hanging="238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lastRenderedPageBreak/>
              <w:t xml:space="preserve">2.9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於社區推動糖尿病健康促進相關服務</w:t>
            </w:r>
          </w:p>
          <w:p w14:paraId="0046FE01" w14:textId="129B7000" w:rsidR="00236ECD" w:rsidRPr="00F57FFD" w:rsidRDefault="00236ECD" w:rsidP="00FA7F05">
            <w:pPr>
              <w:spacing w:line="440" w:lineRule="exact"/>
              <w:ind w:leftChars="250" w:left="600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說明：機構應參與或辦理與糖尿病或健康促進相關的社區活動，如社區衛教、健康篩檢、血糖機校正等，並檢附完整佐證資料。內容應包含：活動時間、地點、主題與對象、內容簡要說明（含執行情形）及年度參與或辦理概況，以利確認社區參與實況。</w:t>
            </w:r>
          </w:p>
          <w:p w14:paraId="3E8B26BC" w14:textId="77777777" w:rsidR="00236ECD" w:rsidRPr="00F57FFD" w:rsidRDefault="00236ECD" w:rsidP="005324DB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達成：提供具體活動內容與執行情況，並有整年度辦理或參與情形的概括說明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4D874BF1" w14:textId="77777777" w:rsidR="00236ECD" w:rsidRPr="00F57FFD" w:rsidRDefault="00236ECD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部分達成：僅提供活動名稱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照片，無進一步說明。</w:t>
            </w:r>
          </w:p>
          <w:p w14:paraId="4B00E086" w14:textId="56BDE1AB" w:rsidR="00236ECD" w:rsidRPr="00F57FFD" w:rsidRDefault="00236ECD">
            <w:pPr>
              <w:pStyle w:val="ab"/>
              <w:numPr>
                <w:ilvl w:val="0"/>
                <w:numId w:val="30"/>
              </w:numPr>
              <w:spacing w:line="440" w:lineRule="exact"/>
              <w:ind w:left="718" w:hanging="238"/>
              <w:contextualSpacing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未達成：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70A1C160" w14:textId="77777777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088477D7" w14:textId="77777777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7BB25017" w14:textId="5CF61F3D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69194079" w14:textId="77777777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08CB4F95" w14:textId="77777777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02B77347" w14:textId="7AB8B0A3" w:rsidR="00236ECD" w:rsidRPr="00F57FFD" w:rsidRDefault="00236ECD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5D346AC5" w14:textId="77777777" w:rsidTr="00FA7F05">
        <w:trPr>
          <w:trHeight w:val="4796"/>
        </w:trPr>
        <w:tc>
          <w:tcPr>
            <w:tcW w:w="3612" w:type="pct"/>
          </w:tcPr>
          <w:p w14:paraId="31723517" w14:textId="77777777" w:rsidR="006F1C32" w:rsidRPr="00F57FFD" w:rsidRDefault="00A21DB1" w:rsidP="005324DB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r w:rsidR="00A90D12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>團隊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專業知能提升與教育訓練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br/>
            </w:r>
            <w:r w:rsidR="006F1C32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說明：機構須辦理院內在職教育或個案討論，並鼓勵成員參與</w:t>
            </w:r>
            <w:r w:rsidR="006F1C32"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  <w:p w14:paraId="521C55DB" w14:textId="77777777" w:rsidR="006F1C32" w:rsidRPr="00F57FFD" w:rsidRDefault="006F1C32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  </w:t>
            </w:r>
            <w:r w:rsidR="00A21DB1"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糖尿病照護相關之繼續教育，須檢附課程時間、主題、講師及</w:t>
            </w:r>
          </w:p>
          <w:p w14:paraId="0D4CD41C" w14:textId="77777777" w:rsidR="006F1C32" w:rsidRPr="00F57FFD" w:rsidRDefault="006F1C32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  </w:t>
            </w:r>
            <w:r w:rsidR="00A21DB1"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參與紀錄（如簽到表、培訓證明、照片等）作為佐證。院內教</w:t>
            </w:r>
          </w:p>
          <w:p w14:paraId="0A6C5CFF" w14:textId="77777777" w:rsidR="006F1C32" w:rsidRPr="00F57FFD" w:rsidRDefault="006F1C32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  </w:t>
            </w:r>
            <w:proofErr w:type="gramStart"/>
            <w:r w:rsidR="00A21DB1"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育可由</w:t>
            </w:r>
            <w:proofErr w:type="gramEnd"/>
            <w:r w:rsidR="00A21DB1"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機構自行辦理，或邀請廠商至院內授課；繼續教育則指</w:t>
            </w:r>
          </w:p>
          <w:p w14:paraId="5CF11283" w14:textId="16E2B70E" w:rsidR="00A21DB1" w:rsidRPr="00F57FFD" w:rsidRDefault="006F1C32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  </w:t>
            </w:r>
            <w:r w:rsidR="00A21DB1" w:rsidRPr="00F57FFD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  <w:t>參與學會、協會等單位辦理之研討會或課程。</w:t>
            </w:r>
          </w:p>
          <w:p w14:paraId="35B9A827" w14:textId="702472FC" w:rsidR="005324DB" w:rsidRPr="00F57FFD" w:rsidRDefault="00A21DB1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達成：提供完整課程資料與佐證，統計期內共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5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次參與紀錄，可為不同人、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含院內外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課程。</w:t>
            </w:r>
          </w:p>
          <w:p w14:paraId="2C5240E4" w14:textId="25085656" w:rsidR="00A21DB1" w:rsidRPr="00F57FFD" w:rsidRDefault="00A21DB1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部分達成：僅提供課程名稱或活動照片，資料不完整。</w:t>
            </w:r>
          </w:p>
          <w:p w14:paraId="6A902917" w14:textId="77777777" w:rsidR="00A21DB1" w:rsidRPr="00F57FFD" w:rsidRDefault="00A21DB1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未達成：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37855563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11297E6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7FE1E052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17679384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7B92EDD1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EBA53FA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78EC24E3" w14:textId="77777777" w:rsidTr="00FA7F05">
        <w:trPr>
          <w:trHeight w:val="4796"/>
        </w:trPr>
        <w:tc>
          <w:tcPr>
            <w:tcW w:w="3612" w:type="pct"/>
          </w:tcPr>
          <w:p w14:paraId="29FA6881" w14:textId="11A9D6F5" w:rsidR="00065614" w:rsidRPr="00F57FFD" w:rsidRDefault="00065614" w:rsidP="00065614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lastRenderedPageBreak/>
              <w:t>2.11 應用 ICOPE 推動高齡糖尿病患者功能評估與整合性照護</w:t>
            </w:r>
          </w:p>
          <w:p w14:paraId="2D957941" w14:textId="77777777" w:rsidR="00D46DCA" w:rsidRPr="00F57FFD" w:rsidRDefault="00065614" w:rsidP="00F57FFD">
            <w:pPr>
              <w:spacing w:line="440" w:lineRule="exact"/>
              <w:ind w:leftChars="250" w:left="60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  <w:lang w:eastAsia="zh-TW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zh-TW"/>
              </w:rPr>
              <w:t>機構針對高齡糖尿病患者運用 ICOPE 工具進行功能性健康評估，如行動力、營養、視力、聽力、認知、情緒等，並依據評估結果提供營養指導、運動建議、衛教追蹤、轉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zh-TW"/>
              </w:rPr>
              <w:t>或其他整合性照護。</w:t>
            </w:r>
          </w:p>
          <w:p w14:paraId="6974184B" w14:textId="77777777" w:rsidR="00D46DCA" w:rsidRPr="00F57FFD" w:rsidRDefault="00065614" w:rsidP="00F57FFD">
            <w:pPr>
              <w:spacing w:line="440" w:lineRule="exact"/>
              <w:ind w:leftChars="250" w:left="600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佐證資料需包含：</w:t>
            </w:r>
          </w:p>
          <w:p w14:paraId="2DB244E0" w14:textId="02148D0F" w:rsidR="00065614" w:rsidRPr="00F57FFD" w:rsidRDefault="00065614" w:rsidP="00F57FFD">
            <w:pPr>
              <w:spacing w:line="440" w:lineRule="exact"/>
              <w:ind w:leftChars="250" w:left="930" w:hangingChars="150" w:hanging="3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1. ICOPE 執行流程說明：須說明評估對象、執行人員、評估流程、異常判定方式、後續介入或轉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流程。</w:t>
            </w:r>
          </w:p>
          <w:p w14:paraId="2B0921B0" w14:textId="77777777" w:rsidR="00065614" w:rsidRPr="00F57FFD" w:rsidRDefault="00065614" w:rsidP="00F57FFD">
            <w:pPr>
              <w:spacing w:line="440" w:lineRule="exact"/>
              <w:ind w:leftChars="250" w:left="930" w:hangingChars="150" w:hanging="3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2. ICOPE 評估紀錄或去識別化個案範例：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須可看出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已實際評估行動力、營養、視力、聽力、認知、情緒等項目。</w:t>
            </w:r>
          </w:p>
          <w:p w14:paraId="185E2E63" w14:textId="77777777" w:rsidR="00065614" w:rsidRPr="00F57FFD" w:rsidRDefault="00065614" w:rsidP="00F57FFD">
            <w:pPr>
              <w:spacing w:line="440" w:lineRule="exact"/>
              <w:ind w:leftChars="250" w:left="930" w:hangingChars="150" w:hanging="3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3. 評估結果統計：如完成人數、異常項目分布、異常人數、需轉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或需追蹤人數等。</w:t>
            </w:r>
          </w:p>
          <w:p w14:paraId="70265072" w14:textId="77777777" w:rsidR="00065614" w:rsidRPr="00F57FFD" w:rsidRDefault="00065614" w:rsidP="00F57FFD">
            <w:pPr>
              <w:spacing w:line="440" w:lineRule="exact"/>
              <w:ind w:leftChars="250" w:left="930" w:hangingChars="150" w:hanging="3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4. 後續介入或追蹤紀錄：如營養指導、運動建議、用藥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或慢病衛教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紀錄、電話追蹤、回診追蹤等。</w:t>
            </w:r>
          </w:p>
          <w:p w14:paraId="08E9265F" w14:textId="77777777" w:rsidR="00065614" w:rsidRPr="00F57FFD" w:rsidRDefault="00065614" w:rsidP="00F57FFD">
            <w:pPr>
              <w:spacing w:line="440" w:lineRule="exact"/>
              <w:ind w:leftChars="250" w:left="930" w:hangingChars="150" w:hanging="330"/>
              <w:contextualSpacing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5. 成果說明：如個案改善情形、追蹤完成率、轉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完成情形或年度執行摘要。</w:t>
            </w:r>
          </w:p>
          <w:p w14:paraId="146F8A4E" w14:textId="4524F1C8" w:rsidR="00065614" w:rsidRPr="00F57FFD" w:rsidRDefault="00065614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達成：已建立明確之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 xml:space="preserve"> ICOPE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執行流程，並有高齡糖尿病患者之實際完整評估紀錄及評估結果統計；針對異常結果能提供相對應之介入、追蹤或轉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紀錄，且能呈現追蹤完成情形、轉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結果或年度執行成果，具備「評估、異常判定、介入及追蹤」之完整照護流程。</w:t>
            </w:r>
          </w:p>
          <w:p w14:paraId="16198092" w14:textId="1403B679" w:rsidR="00065614" w:rsidRPr="00F57FFD" w:rsidRDefault="00065614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部分達成：已實際運用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 xml:space="preserve"> ICOPE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進行高齡糖尿病患者功能評估，並可提供評估紀錄，但執行資料尚不完整，例如僅有部分評估項目、僅提供少數個案資料、缺乏整體統計、後續介入或追蹤紀錄不完整，或尚未呈現追蹤及轉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結果。</w:t>
            </w:r>
          </w:p>
          <w:p w14:paraId="3D3CD370" w14:textId="6B661749" w:rsidR="00065614" w:rsidRPr="00F57FFD" w:rsidRDefault="00065614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未達成：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257662C8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49B85412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61884EFF" w14:textId="3F7DFFF8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5FD1A73B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09096FFC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454B6846" w14:textId="4A19B91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  <w:tr w:rsidR="00F57FFD" w:rsidRPr="00F57FFD" w14:paraId="1872F535" w14:textId="77777777" w:rsidTr="00FA7F05">
        <w:trPr>
          <w:trHeight w:val="4796"/>
        </w:trPr>
        <w:tc>
          <w:tcPr>
            <w:tcW w:w="3612" w:type="pct"/>
          </w:tcPr>
          <w:p w14:paraId="63CCD342" w14:textId="6C3E3DFB" w:rsidR="00065614" w:rsidRPr="00F57FFD" w:rsidRDefault="00065614" w:rsidP="00065614">
            <w:pPr>
              <w:spacing w:line="440" w:lineRule="exact"/>
              <w:ind w:leftChars="100" w:left="4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lastRenderedPageBreak/>
              <w:t>2.12 運動促進與</w:t>
            </w:r>
            <w:r w:rsidRPr="00F57FFD">
              <w:rPr>
                <w:rFonts w:ascii="標楷體" w:eastAsia="標楷體" w:hAnsi="標楷體" w:cs="Times New Roman" w:hint="eastAsia"/>
                <w:color w:val="000000" w:themeColor="text1"/>
                <w:lang w:eastAsia="zh-TW"/>
              </w:rPr>
              <w:t>身體活動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介入措施</w:t>
            </w:r>
          </w:p>
          <w:p w14:paraId="21E5EE9E" w14:textId="77777777" w:rsidR="00B41337" w:rsidRPr="00F57FFD" w:rsidRDefault="00065614" w:rsidP="00F57FFD">
            <w:pPr>
              <w:spacing w:line="440" w:lineRule="exact"/>
              <w:ind w:leftChars="350" w:left="84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說明：</w:t>
            </w:r>
            <w:r w:rsidR="00B41337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機構針對糖尿病、代謝症候群、糖尿病前期或高風險個案，推動運動促進或身體活動介入措施。可依個案之疾病狀況、身體活動量、體適能、肌力、行動能力及運動風險等評估結果，提供個人化運動建議、運動處方、追蹤管理或運動資源轉</w:t>
            </w:r>
            <w:proofErr w:type="gramStart"/>
            <w:r w:rsidR="00B41337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="00B41337"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；亦可透過運動衛教、衛教單張、講座或團體活動，提升個案身體活動與規律運動之認知。</w:t>
            </w:r>
          </w:p>
          <w:p w14:paraId="555CFD58" w14:textId="7C3BEC52" w:rsidR="00065614" w:rsidRPr="00F57FFD" w:rsidRDefault="00065614" w:rsidP="00F57FFD">
            <w:pPr>
              <w:spacing w:line="440" w:lineRule="exact"/>
              <w:ind w:leftChars="350" w:left="1078" w:hanging="238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佐證資料</w:t>
            </w:r>
            <w:proofErr w:type="spell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：</w:t>
            </w:r>
          </w:p>
          <w:p w14:paraId="34A05E6F" w14:textId="77777777" w:rsidR="00B41337" w:rsidRPr="00F57FFD" w:rsidRDefault="00B41337" w:rsidP="00F57FFD">
            <w:pPr>
              <w:pStyle w:val="ab"/>
              <w:numPr>
                <w:ilvl w:val="0"/>
                <w:numId w:val="39"/>
              </w:numPr>
              <w:spacing w:line="440" w:lineRule="exact"/>
              <w:ind w:leftChars="350" w:left="132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身體活動、運動習慣或體適能評估紀錄。</w:t>
            </w:r>
          </w:p>
          <w:p w14:paraId="510690DA" w14:textId="77777777" w:rsidR="00B41337" w:rsidRPr="00F57FFD" w:rsidRDefault="00B41337" w:rsidP="00F57FFD">
            <w:pPr>
              <w:pStyle w:val="ab"/>
              <w:numPr>
                <w:ilvl w:val="0"/>
                <w:numId w:val="39"/>
              </w:numPr>
              <w:spacing w:line="440" w:lineRule="exact"/>
              <w:ind w:leftChars="350" w:left="132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依評估結果提供之個人化運動建議、運動處方、介入或轉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紀錄。</w:t>
            </w:r>
          </w:p>
          <w:p w14:paraId="0072309D" w14:textId="77777777" w:rsidR="00B41337" w:rsidRPr="00F57FFD" w:rsidRDefault="00B41337" w:rsidP="00F57FFD">
            <w:pPr>
              <w:pStyle w:val="ab"/>
              <w:numPr>
                <w:ilvl w:val="0"/>
                <w:numId w:val="39"/>
              </w:numPr>
              <w:spacing w:line="440" w:lineRule="exact"/>
              <w:ind w:leftChars="350" w:left="132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運動衛教、團體課程、講座或健康促進活動之計畫、簽到表、照片、講義或衛教單張。</w:t>
            </w:r>
          </w:p>
          <w:p w14:paraId="6A1D53BE" w14:textId="6F67CD4D" w:rsidR="00065614" w:rsidRPr="00F57FFD" w:rsidRDefault="00B41337" w:rsidP="00F57FFD">
            <w:pPr>
              <w:pStyle w:val="ab"/>
              <w:numPr>
                <w:ilvl w:val="0"/>
                <w:numId w:val="39"/>
              </w:numPr>
              <w:spacing w:line="440" w:lineRule="exact"/>
              <w:ind w:leftChars="350" w:left="1320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個案追蹤紀錄、運動執行情形、體適能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前後測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lang w:eastAsia="zh-TW"/>
              </w:rPr>
              <w:t>或其他成果資料。</w:t>
            </w:r>
          </w:p>
          <w:p w14:paraId="1FB63B8C" w14:textId="001BDB9E" w:rsidR="00B41337" w:rsidRPr="00F57FFD" w:rsidRDefault="00B41337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達成：有針對個案進行身體活動、運動習慣或體適能評估，並依個案疾病狀況、身體功能或評估結果，提供個人化運動建議、運動處方、介入、追蹤或轉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介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服務。</w:t>
            </w:r>
          </w:p>
          <w:p w14:paraId="64C5E936" w14:textId="6A7C2023" w:rsidR="00B41337" w:rsidRPr="00F57FFD" w:rsidRDefault="00B41337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部分達成：有辦理一般性運動衛教、提供運動相關衛教單張，或辦理講座、團體運動及健康促進活動，但未依個別個案評估結果提供個人化建議或追蹤。</w:t>
            </w:r>
          </w:p>
          <w:p w14:paraId="3C341B99" w14:textId="1DF89702" w:rsidR="00B41337" w:rsidRPr="00F57FFD" w:rsidRDefault="00B41337" w:rsidP="00F57FFD">
            <w:pPr>
              <w:pStyle w:val="ab"/>
              <w:numPr>
                <w:ilvl w:val="0"/>
                <w:numId w:val="30"/>
              </w:numPr>
              <w:spacing w:line="440" w:lineRule="exact"/>
              <w:ind w:leftChars="250" w:left="838" w:hanging="238"/>
              <w:contextualSpacing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  <w:lang w:eastAsia="zh-TW"/>
              </w:rPr>
              <w:t>未達成：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未提供相關資料，亦未符合上述所列內容。</w:t>
            </w:r>
          </w:p>
        </w:tc>
        <w:tc>
          <w:tcPr>
            <w:tcW w:w="694" w:type="pct"/>
          </w:tcPr>
          <w:p w14:paraId="536553B4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7148FFEC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36137E12" w14:textId="188EF148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  <w:tc>
          <w:tcPr>
            <w:tcW w:w="694" w:type="pct"/>
          </w:tcPr>
          <w:p w14:paraId="3ECB040A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□達成</w:t>
            </w:r>
          </w:p>
          <w:p w14:paraId="0D66C5E8" w14:textId="77777777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□部分達成</w:t>
            </w:r>
          </w:p>
          <w:p w14:paraId="24D848F0" w14:textId="3AC319B1" w:rsidR="00065614" w:rsidRPr="00F57FFD" w:rsidRDefault="00065614" w:rsidP="00065614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  <w:lang w:eastAsia="zh-TW"/>
              </w:rPr>
              <w:t>□未達成</w:t>
            </w:r>
          </w:p>
        </w:tc>
      </w:tr>
    </w:tbl>
    <w:p w14:paraId="0485F59A" w14:textId="77777777" w:rsidR="00A21DB1" w:rsidRPr="00F57FFD" w:rsidRDefault="00A21DB1" w:rsidP="00A21DB1">
      <w:pPr>
        <w:widowControl w:val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14:paraId="06D11099" w14:textId="77777777" w:rsidR="00A21DB1" w:rsidRPr="00F57FFD" w:rsidRDefault="00A21DB1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br w:type="page"/>
      </w:r>
    </w:p>
    <w:p w14:paraId="6BC28414" w14:textId="5829C672" w:rsidR="00A21DB1" w:rsidRPr="00F57FFD" w:rsidRDefault="00A21DB1" w:rsidP="00FA7F05">
      <w:pPr>
        <w:pStyle w:val="ae"/>
        <w:numPr>
          <w:ilvl w:val="0"/>
          <w:numId w:val="9"/>
        </w:numPr>
        <w:adjustRightInd w:val="0"/>
        <w:snapToGrid w:val="0"/>
        <w:spacing w:before="100" w:beforeAutospacing="1" w:line="440" w:lineRule="exact"/>
        <w:ind w:left="426" w:hanging="624"/>
        <w:rPr>
          <w:rFonts w:ascii="標楷體" w:hAnsi="標楷體" w:cs="Times New Roman"/>
          <w:color w:val="000000" w:themeColor="text1"/>
          <w:sz w:val="28"/>
          <w:szCs w:val="32"/>
        </w:rPr>
      </w:pPr>
      <w:r w:rsidRPr="00F57FFD">
        <w:rPr>
          <w:rFonts w:ascii="標楷體" w:hAnsi="標楷體" w:cs="Times New Roman"/>
          <w:noProof/>
          <w:color w:val="000000" w:themeColor="text1"/>
          <w:sz w:val="28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B23E430" wp14:editId="6AF5D2E9">
                <wp:simplePos x="0" y="0"/>
                <wp:positionH relativeFrom="column">
                  <wp:posOffset>-476250</wp:posOffset>
                </wp:positionH>
                <wp:positionV relativeFrom="paragraph">
                  <wp:posOffset>-8120380</wp:posOffset>
                </wp:positionV>
                <wp:extent cx="876300" cy="609600"/>
                <wp:effectExtent l="0" t="0" r="19050" b="19050"/>
                <wp:wrapNone/>
                <wp:docPr id="4016104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C782D" w14:textId="77777777" w:rsidR="00A21DB1" w:rsidRDefault="00A21DB1" w:rsidP="00A21DB1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9A1F8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1</w:t>
                            </w:r>
                          </w:p>
                          <w:p w14:paraId="68AB277E" w14:textId="77777777" w:rsidR="00A21DB1" w:rsidRPr="009A1F89" w:rsidRDefault="00A21DB1" w:rsidP="00A21DB1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hyperlink w:anchor="頁1" w:history="1">
                              <w:r w:rsidRPr="009A1F89">
                                <w:rPr>
                                  <w:rStyle w:val="af3"/>
                                  <w:rFonts w:ascii="標楷體" w:eastAsia="標楷體" w:hAnsi="標楷體"/>
                                  <w:sz w:val="28"/>
                                </w:rPr>
                                <w:t>回頁1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3E430" id="_x0000_s1028" type="#_x0000_t202" style="position:absolute;left:0;text-align:left;margin-left:-37.5pt;margin-top:-639.4pt;width:69pt;height:4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">
                <v:textbox>
                  <w:txbxContent>
                    <w:p w14:paraId="384C782D" w14:textId="77777777" w:rsidR="00A21DB1" w:rsidRDefault="00A21DB1" w:rsidP="00A21DB1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9A1F89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1</w:t>
                      </w:r>
                    </w:p>
                    <w:p w14:paraId="68AB277E" w14:textId="77777777" w:rsidR="00A21DB1" w:rsidRPr="009A1F89" w:rsidRDefault="00AC7F80" w:rsidP="00A21DB1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  <w:hyperlink w:anchor="頁1" w:history="1">
                        <w:r w:rsidR="00A21DB1" w:rsidRPr="009A1F89">
                          <w:rPr>
                            <w:rStyle w:val="af3"/>
                            <w:rFonts w:ascii="標楷體" w:eastAsia="標楷體" w:hAnsi="標楷體"/>
                            <w:sz w:val="28"/>
                          </w:rPr>
                          <w:t>回頁1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基層</w:t>
      </w:r>
      <w:r w:rsidR="007A05AD" w:rsidRPr="00F57FFD">
        <w:rPr>
          <w:rFonts w:ascii="標楷體" w:hAnsi="標楷體" w:cs="Times New Roman" w:hint="eastAsia"/>
          <w:color w:val="000000" w:themeColor="text1"/>
          <w:sz w:val="28"/>
          <w:szCs w:val="32"/>
        </w:rPr>
        <w:t>健康促進或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 xml:space="preserve">照護特色(為加分項目，每項達成加 1分，最高加分為 </w:t>
      </w:r>
      <w:r w:rsidR="00B41337" w:rsidRPr="00F57FFD">
        <w:rPr>
          <w:rFonts w:ascii="標楷體" w:hAnsi="標楷體" w:cs="Times New Roman"/>
          <w:color w:val="000000" w:themeColor="text1"/>
          <w:sz w:val="28"/>
          <w:szCs w:val="32"/>
        </w:rPr>
        <w:t>6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 xml:space="preserve"> 分)</w:t>
      </w:r>
    </w:p>
    <w:tbl>
      <w:tblPr>
        <w:tblW w:w="9781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8"/>
        <w:gridCol w:w="1417"/>
        <w:gridCol w:w="1276"/>
      </w:tblGrid>
      <w:tr w:rsidR="00F57FFD" w:rsidRPr="00F57FFD" w14:paraId="6DD24A09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2051F38C" w14:textId="77777777" w:rsidR="00A21DB1" w:rsidRPr="00F57FFD" w:rsidRDefault="00A21DB1" w:rsidP="00C158E7">
            <w:pPr>
              <w:autoSpaceDE w:val="0"/>
              <w:autoSpaceDN w:val="0"/>
              <w:spacing w:line="440" w:lineRule="exact"/>
              <w:ind w:leftChars="54" w:left="130"/>
              <w:jc w:val="both"/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pacing w:val="-1"/>
                <w:w w:val="105"/>
                <w:sz w:val="28"/>
                <w:szCs w:val="28"/>
              </w:rPr>
              <w:t>3</w:t>
            </w:r>
            <w:r w:rsidRPr="00F57FFD">
              <w:rPr>
                <w:rFonts w:ascii="標楷體" w:eastAsia="標楷體" w:hAnsi="標楷體" w:cs="Times New Roman"/>
                <w:b/>
                <w:bCs/>
                <w:color w:val="000000" w:themeColor="text1"/>
                <w:spacing w:val="-1"/>
                <w:w w:val="105"/>
                <w:sz w:val="28"/>
                <w:szCs w:val="28"/>
              </w:rPr>
              <w:t>. 推動整合性基層糖尿病照護模式</w:t>
            </w:r>
          </w:p>
        </w:tc>
        <w:tc>
          <w:tcPr>
            <w:tcW w:w="1417" w:type="dxa"/>
            <w:vAlign w:val="center"/>
          </w:tcPr>
          <w:p w14:paraId="02F8F424" w14:textId="77777777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自評完成</w:t>
            </w:r>
          </w:p>
          <w:p w14:paraId="23BAB7FC" w14:textId="08B21268" w:rsidR="00A21DB1" w:rsidRPr="00F57FFD" w:rsidRDefault="00F926D7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( 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  <w:tc>
          <w:tcPr>
            <w:tcW w:w="1276" w:type="dxa"/>
            <w:vAlign w:val="center"/>
          </w:tcPr>
          <w:p w14:paraId="4D310D26" w14:textId="774EC3F1" w:rsidR="00A21DB1" w:rsidRPr="00F57FFD" w:rsidRDefault="00A21DB1" w:rsidP="00C158E7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6" w:firstLine="10"/>
              <w:jc w:val="center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委員審查</w:t>
            </w:r>
            <w:r w:rsidR="00F926D7"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( </w:t>
            </w:r>
            <w:r w:rsidR="00F926D7"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sym w:font="Wingdings 2" w:char="F050"/>
            </w:r>
            <w:r w:rsidR="00F926D7"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 xml:space="preserve"> )</w:t>
            </w:r>
          </w:p>
        </w:tc>
      </w:tr>
      <w:tr w:rsidR="00F57FFD" w:rsidRPr="00F57FFD" w14:paraId="1A5D2BFB" w14:textId="77777777" w:rsidTr="00FA7F05">
        <w:trPr>
          <w:trHeight w:val="5135"/>
        </w:trPr>
        <w:tc>
          <w:tcPr>
            <w:tcW w:w="7088" w:type="dxa"/>
            <w:vAlign w:val="center"/>
          </w:tcPr>
          <w:p w14:paraId="376F364D" w14:textId="4E5B90C1" w:rsidR="00A21DB1" w:rsidRPr="00F57FFD" w:rsidRDefault="00A21DB1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</w:rPr>
              <w:t>3</w:t>
            </w: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.1</w:t>
            </w:r>
            <w:r w:rsidR="006B023B" w:rsidRPr="00F57FFD">
              <w:rPr>
                <w:rFonts w:ascii="標楷體" w:eastAsia="標楷體" w:hAnsi="標楷體" w:cs="Times New Roman"/>
                <w:color w:val="000000" w:themeColor="text1"/>
              </w:rPr>
              <w:t>糖尿病及初期慢性腎臟病照護整合方案 DKD 照護</w:t>
            </w:r>
          </w:p>
          <w:p w14:paraId="29CD18E0" w14:textId="05034EDA" w:rsidR="0092705A" w:rsidRPr="00F57FFD" w:rsidRDefault="0092705A" w:rsidP="0092705A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機構執行糖尿病及初期慢性腎臟病照護整合方案，並針對糖尿病合併腎臟病風險個案建立照護、衛教、追蹤或轉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機制。</w:t>
            </w:r>
          </w:p>
          <w:p w14:paraId="6AF4B32C" w14:textId="0B3F8CF2" w:rsidR="0092705A" w:rsidRPr="00F57FFD" w:rsidRDefault="0092705A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須提供院所執行糖尿病及初期慢性腎臟病照護整合方案之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VPN 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截圖畫面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，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且截圖須可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清楚辨識：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1. 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醫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事機構名稱或代碼。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2.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執行方案名稱。</w:t>
            </w:r>
          </w:p>
          <w:p w14:paraId="40830BB4" w14:textId="4BECCCB5" w:rsidR="006B023B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提供可辨識機構之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VPN 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截圖畫面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，且可確認機構有執行糖尿病及初期慢性腎臟病照護整合方案。未提供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VPN 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截圖，或截圖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無法辨識機構名稱、方案名稱或執行狀態者，不予認列。</w:t>
            </w:r>
          </w:p>
        </w:tc>
        <w:tc>
          <w:tcPr>
            <w:tcW w:w="1417" w:type="dxa"/>
          </w:tcPr>
          <w:p w14:paraId="7E64C92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7B8622C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□未達成</w:t>
            </w:r>
          </w:p>
        </w:tc>
        <w:tc>
          <w:tcPr>
            <w:tcW w:w="1276" w:type="dxa"/>
          </w:tcPr>
          <w:p w14:paraId="63F01F80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0DF5662B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□未達成</w:t>
            </w:r>
          </w:p>
        </w:tc>
      </w:tr>
      <w:tr w:rsidR="00F57FFD" w:rsidRPr="00F57FFD" w14:paraId="790BC9B4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036D040B" w14:textId="4B843DC9" w:rsidR="00A21DB1" w:rsidRPr="00F57FFD" w:rsidRDefault="00A21DB1" w:rsidP="00FA7F05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3.2</w:t>
            </w:r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特殊糖尿病族群照護模式</w:t>
            </w:r>
          </w:p>
          <w:p w14:paraId="08A38C47" w14:textId="495FE373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機構針對第 1 型糖尿病、妊娠糖尿病或其他需特殊追蹤管理之糖尿病個案，建立照護模式或轉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合作機制。內容可包含個案辨識、評估、衛教、血糖監測、營養介入、藥物或胰島素使用指導、併發症風險評估、轉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與後續追蹤等。</w:t>
            </w:r>
          </w:p>
          <w:p w14:paraId="7B2B5DAF" w14:textId="27F732E3" w:rsidR="006B023B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須提供以下</w:t>
            </w:r>
            <w:r w:rsidR="00A90D12" w:rsidRPr="00F57FFD">
              <w:rPr>
                <w:rFonts w:ascii="Times New Roman" w:eastAsia="標楷體" w:hAnsi="Times New Roman" w:cs="Times New Roman"/>
                <w:color w:val="000000" w:themeColor="text1"/>
              </w:rPr>
              <w:t>至少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2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項</w:t>
            </w:r>
          </w:p>
          <w:p w14:paraId="66BABC48" w14:textId="77777777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1. 特殊糖尿病族群照護流程：須明確說明個案辨識、評估、衛教、追蹤、轉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或回診安排流程。</w:t>
            </w:r>
          </w:p>
          <w:p w14:paraId="41CBD41F" w14:textId="77777777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2. 實際個案照護紀錄或去識別化個案範例。</w:t>
            </w:r>
          </w:p>
          <w:p w14:paraId="66B6336A" w14:textId="7EA59514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 衛教或追蹤紀錄：如營養衛教、護理衛教、血糖監測、胰島素注射教學或妊娠糖尿病飲食指導紀錄等。</w:t>
            </w:r>
          </w:p>
          <w:p w14:paraId="0840D4E5" w14:textId="07473790" w:rsidR="00A21DB1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提供特殊糖尿病族群照護流程，且能佐證機構有實際執行個案照護、衛教、追蹤或轉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介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。僅提供單張衛教單、簡略文字說明、無實際個案紀錄，或無法看出機構已建立照護模式者，不予認列。</w:t>
            </w:r>
          </w:p>
        </w:tc>
        <w:tc>
          <w:tcPr>
            <w:tcW w:w="1417" w:type="dxa"/>
          </w:tcPr>
          <w:p w14:paraId="3A33FFD4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77EA290D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  <w:tc>
          <w:tcPr>
            <w:tcW w:w="1276" w:type="dxa"/>
          </w:tcPr>
          <w:p w14:paraId="6D35CB0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43BB0717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</w:tr>
      <w:tr w:rsidR="00F57FFD" w:rsidRPr="00F57FFD" w14:paraId="7A15B176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3F493792" w14:textId="66397F20" w:rsidR="00A21DB1" w:rsidRPr="00F57FFD" w:rsidRDefault="00A21DB1" w:rsidP="00FA7F05">
            <w:pPr>
              <w:spacing w:line="440" w:lineRule="exact"/>
              <w:ind w:leftChars="50" w:left="521" w:hangingChars="167" w:hanging="401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lastRenderedPageBreak/>
              <w:t>3.</w:t>
            </w:r>
            <w:r w:rsidR="00B95A15" w:rsidRPr="00F57FFD">
              <w:rPr>
                <w:rFonts w:ascii="標楷體" w:eastAsia="標楷體" w:hAnsi="標楷體" w:cs="Times New Roman" w:hint="eastAsia"/>
                <w:color w:val="000000" w:themeColor="text1"/>
              </w:rPr>
              <w:t>3</w:t>
            </w: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 xml:space="preserve"> 加入社區醫療群</w:t>
            </w:r>
          </w:p>
          <w:p w14:paraId="5A0322F6" w14:textId="31552C75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機構加入社區醫療群，並參與社區醫療群相關會議、合作服務或共同辦理活動。</w:t>
            </w:r>
          </w:p>
          <w:p w14:paraId="4B2680ED" w14:textId="77777777" w:rsidR="006B023B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須提供以下至少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2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項</w:t>
            </w:r>
          </w:p>
          <w:p w14:paraId="1A86EC9E" w14:textId="77777777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1. 加入社區醫療群之正式佐證：如官方核備公文、合約書、合作意向書、社區醫療群名冊或可辨識機構之核定資料。</w:t>
            </w:r>
          </w:p>
          <w:p w14:paraId="621B4BAF" w14:textId="77777777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2. 參與社區醫療群會議紀錄：如會議通知、會議紀錄、簽到表、照片或議程。</w:t>
            </w:r>
          </w:p>
          <w:p w14:paraId="690CF13F" w14:textId="77777777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 共同辦理活動或合作服務紀錄：如活動計畫、活動照片、簽到表、衛教紀錄、社區篩檢資料或活動成果。</w:t>
            </w:r>
          </w:p>
          <w:p w14:paraId="3B5EC794" w14:textId="2B9758A6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4. 年度參與情形摘要：如年度參與會議次數、共同活動次數、服務對象或服務成果簡述。</w:t>
            </w:r>
          </w:p>
          <w:p w14:paraId="76E5AC5C" w14:textId="5CA40B22" w:rsidR="00A21DB1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提供加入社區醫療群之正式佐證，並能佐證機構有實際參與會議、合作服務或共同辦理活動。僅口頭說明加入社區醫療群，未提供正式文件或實際參與紀錄者，不予認列。</w:t>
            </w:r>
          </w:p>
        </w:tc>
        <w:tc>
          <w:tcPr>
            <w:tcW w:w="1417" w:type="dxa"/>
          </w:tcPr>
          <w:p w14:paraId="64123AD5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2A67EF7F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  <w:tc>
          <w:tcPr>
            <w:tcW w:w="1276" w:type="dxa"/>
          </w:tcPr>
          <w:p w14:paraId="705BA71D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0726E46C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</w:tr>
      <w:tr w:rsidR="00F57FFD" w:rsidRPr="00F57FFD" w14:paraId="126F6BF1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2D45FED8" w14:textId="58A6421C" w:rsidR="00A21DB1" w:rsidRPr="00F57FFD" w:rsidRDefault="00A21DB1" w:rsidP="00FA7F05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="006B023B" w:rsidRPr="00F57FFD">
              <w:rPr>
                <w:rFonts w:ascii="標楷體" w:eastAsia="標楷體" w:hAnsi="標楷體" w:cs="Times New Roman" w:hint="eastAsia"/>
                <w:color w:val="000000" w:themeColor="text1"/>
              </w:rPr>
              <w:t>4</w:t>
            </w:r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設立社區照顧關懷據點、</w:t>
            </w:r>
            <w:proofErr w:type="gramStart"/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醫</w:t>
            </w:r>
            <w:proofErr w:type="gramEnd"/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 xml:space="preserve">事 C </w:t>
            </w:r>
            <w:proofErr w:type="gramStart"/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巷弄長照</w:t>
            </w:r>
            <w:proofErr w:type="gramEnd"/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站</w:t>
            </w:r>
          </w:p>
          <w:p w14:paraId="448359E1" w14:textId="6830B178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機構設立社區照顧關懷據點、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事 C 巷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弄長照站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，或參與相關社區長照服務。</w:t>
            </w:r>
          </w:p>
          <w:p w14:paraId="1A174AAF" w14:textId="77777777" w:rsidR="00654B07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政府核備或認可文件，如社區照顧關懷據點核定公文、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醫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事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巷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弄長照站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核定文件、合約或政府認可資料。並建議另附以下至少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1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項：</w:t>
            </w:r>
          </w:p>
          <w:p w14:paraId="2403EF1F" w14:textId="77777777" w:rsidR="00654B07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1. 實際服務紀錄：如課程表、服務紀錄、活動照片、簽到表、服務對象人數統計等。</w:t>
            </w:r>
          </w:p>
          <w:p w14:paraId="03B67BD6" w14:textId="77777777" w:rsidR="00654B07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2. 與糖尿病或高齡健康促進相關之服務內容：如營養衛教、運動指導、血壓血糖量測、ICOPE 評估、慢性病衛教等執行紀錄。</w:t>
            </w:r>
          </w:p>
          <w:p w14:paraId="11D0B1C4" w14:textId="2F152847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 年度執行情形摘要：如服務次數、服務人數、主要服務內容或成果說明。</w:t>
            </w:r>
          </w:p>
          <w:p w14:paraId="714E6B6C" w14:textId="7AA08DED" w:rsidR="00A21DB1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提供政府核備或認可文件，且可確認機構設立或參與社區照顧關懷據點、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醫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事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巷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弄長照站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相關服務。僅提供活動照片、課程照片或簡略說明，但無政府核備或認可文件者，不予認列。</w:t>
            </w:r>
          </w:p>
        </w:tc>
        <w:tc>
          <w:tcPr>
            <w:tcW w:w="1417" w:type="dxa"/>
          </w:tcPr>
          <w:p w14:paraId="687C0EF6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7A56CF9A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  <w:tc>
          <w:tcPr>
            <w:tcW w:w="1276" w:type="dxa"/>
          </w:tcPr>
          <w:p w14:paraId="6F6737C9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65D40923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</w:tr>
      <w:tr w:rsidR="00F57FFD" w:rsidRPr="00F57FFD" w14:paraId="79F9C72D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578CC96D" w14:textId="122491EB" w:rsidR="00A21DB1" w:rsidRPr="00F57FFD" w:rsidRDefault="00A21DB1" w:rsidP="00FA7F05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lastRenderedPageBreak/>
              <w:t>3.</w:t>
            </w:r>
            <w:r w:rsidR="006B023B" w:rsidRPr="00F57FFD">
              <w:rPr>
                <w:rFonts w:ascii="標楷體" w:eastAsia="標楷體" w:hAnsi="標楷體" w:cs="Times New Roman" w:hint="eastAsia"/>
                <w:color w:val="000000" w:themeColor="text1"/>
              </w:rPr>
              <w:t>5</w:t>
            </w:r>
            <w:r w:rsidR="00B95A15" w:rsidRPr="00F57FFD">
              <w:rPr>
                <w:rFonts w:ascii="標楷體" w:eastAsia="標楷體" w:hAnsi="標楷體" w:cs="Times New Roman"/>
                <w:color w:val="000000" w:themeColor="text1"/>
              </w:rPr>
              <w:t>居家及失能個案整合照護模式</w:t>
            </w:r>
          </w:p>
          <w:p w14:paraId="6C9909FF" w14:textId="59B703E8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機構執行居家醫療照護整合計畫、居家失能個案家庭醫師照護方案。</w:t>
            </w:r>
          </w:p>
          <w:p w14:paraId="5DB60E4A" w14:textId="77777777" w:rsidR="00EA3FC8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須提供以下至少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2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項：</w:t>
            </w:r>
          </w:p>
          <w:p w14:paraId="72764E33" w14:textId="77777777" w:rsidR="00EA3FC8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 xml:space="preserve">1. 執行居家醫療或居家失能照護方案之 VPN 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截圖畫面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截圖須可辨識醫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事機構名稱或代碼、方案名稱及執行狀態。</w:t>
            </w:r>
          </w:p>
          <w:p w14:paraId="67D34833" w14:textId="77777777" w:rsidR="00EA3FC8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2. 居家或失能個案照護流程：須說明個案收案條件、評估項目、照護內容、團隊分工、追蹤方式、轉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或異常處理流程。3. 實際個案照護紀錄或去識別化個案範例：如居家訪視紀錄、照護計畫、用藥或營養評估紀錄、血糖血壓追蹤紀錄等。</w:t>
            </w:r>
          </w:p>
          <w:p w14:paraId="384BB34B" w14:textId="77777777" w:rsidR="00EA3FC8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4. 團隊訪視或追蹤紀錄：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如訪視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紀錄表、電話追蹤紀錄、LINE 聯繫紀錄、回診提醒、轉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追蹤紀錄等。</w:t>
            </w:r>
          </w:p>
          <w:p w14:paraId="0B7C512B" w14:textId="5D1DCC7F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5. 年度執行成果統計：如收案人數、訪視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人次、追蹤人次、轉介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人數、異常處理情形等。</w:t>
            </w:r>
          </w:p>
          <w:p w14:paraId="4F18425F" w14:textId="094D2837" w:rsidR="00A21DB1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VPN </w:t>
            </w:r>
            <w:proofErr w:type="gramStart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截圖或</w:t>
            </w:r>
            <w:proofErr w:type="gramEnd"/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照護流程，並能佐證機構有實際執行居家、失能或不便就醫個案之照護與追蹤。僅提供方案名稱、簡略文字說明，或未能提供實際個案照護及追蹤佐證者，不予認列。</w:t>
            </w:r>
          </w:p>
        </w:tc>
        <w:tc>
          <w:tcPr>
            <w:tcW w:w="1417" w:type="dxa"/>
          </w:tcPr>
          <w:p w14:paraId="70B7264D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3D45587A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  <w:tc>
          <w:tcPr>
            <w:tcW w:w="1276" w:type="dxa"/>
          </w:tcPr>
          <w:p w14:paraId="28600794" w14:textId="77777777" w:rsidR="00A21DB1" w:rsidRPr="00F57FFD" w:rsidRDefault="00A21DB1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070F88A5" w14:textId="77777777" w:rsidR="00A21DB1" w:rsidRPr="00F57FFD" w:rsidRDefault="00A21DB1" w:rsidP="00FA7F05">
            <w:pPr>
              <w:tabs>
                <w:tab w:val="left" w:pos="2738"/>
              </w:tabs>
              <w:spacing w:line="440" w:lineRule="exact"/>
              <w:ind w:left="113" w:firstLine="11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</w:tr>
      <w:tr w:rsidR="00F57FFD" w:rsidRPr="00F57FFD" w14:paraId="1DAAC0E9" w14:textId="77777777" w:rsidTr="00FA7F05">
        <w:trPr>
          <w:trHeight w:val="767"/>
        </w:trPr>
        <w:tc>
          <w:tcPr>
            <w:tcW w:w="7088" w:type="dxa"/>
            <w:vAlign w:val="center"/>
          </w:tcPr>
          <w:p w14:paraId="26957A85" w14:textId="42E64864" w:rsidR="006B023B" w:rsidRPr="00F57FFD" w:rsidRDefault="006B023B" w:rsidP="00FA7F05">
            <w:pPr>
              <w:spacing w:line="440" w:lineRule="exact"/>
              <w:ind w:leftChars="50" w:left="12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</w:rPr>
              <w:t>3.</w:t>
            </w:r>
            <w:r w:rsidR="00B41337" w:rsidRPr="00F57FFD">
              <w:rPr>
                <w:rFonts w:ascii="標楷體" w:eastAsia="標楷體" w:hAnsi="標楷體" w:cs="Times New Roman"/>
                <w:color w:val="000000" w:themeColor="text1"/>
              </w:rPr>
              <w:t>6</w:t>
            </w: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應用連續血糖監測 CGM 於糖尿病照護與衛教</w:t>
            </w:r>
          </w:p>
          <w:p w14:paraId="4E018E86" w14:textId="1ED0BC79" w:rsidR="006B023B" w:rsidRPr="00F57FFD" w:rsidRDefault="006B023B" w:rsidP="00FA7F05">
            <w:pPr>
              <w:spacing w:line="440" w:lineRule="exact"/>
              <w:ind w:leftChars="200" w:left="480"/>
              <w:contextualSpacing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</w:pPr>
            <w:r w:rsidRPr="00F57FFD">
              <w:rPr>
                <w:rFonts w:ascii="標楷體" w:eastAsia="標楷體" w:hAnsi="標楷體" w:cs="Times New Roman" w:hint="eastAsia"/>
                <w:color w:val="000000" w:themeColor="text1"/>
                <w:spacing w:val="-10"/>
                <w:w w:val="105"/>
              </w:rPr>
              <w:t>說明：</w:t>
            </w: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機構運用連續血糖監測 CGM 於糖尿病或高風險個案之血糖管理、飲食衛教、藥物調整建議、生活型態介入或追蹤管理，並能依據 CGM 結果提供</w:t>
            </w:r>
            <w:proofErr w:type="gram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個別化照護</w:t>
            </w:r>
            <w:proofErr w:type="gramEnd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</w:rPr>
              <w:t>建議。</w:t>
            </w:r>
          </w:p>
          <w:p w14:paraId="7CE2B7C4" w14:textId="77777777" w:rsidR="00514D1A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佐證資料需包含</w:t>
            </w: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須提供以下至少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2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項：</w:t>
            </w:r>
          </w:p>
          <w:p w14:paraId="3CCB8D1D" w14:textId="77777777" w:rsidR="00514D1A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1. CGM 執行流程說明：須說明適用對象、收案條件、配戴流程、資料下載或判讀流程、衛教與追蹤方式。</w:t>
            </w:r>
          </w:p>
          <w:p w14:paraId="32DF3CFD" w14:textId="77777777" w:rsidR="00514D1A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2. 去識別化 CGM 報告範例：如 AGP 報告、血糖趨勢圖、TIR、TAR、TBR、平均血糖、GMI 或其他 CGM 分析結果。</w:t>
            </w:r>
          </w:p>
          <w:p w14:paraId="092475AD" w14:textId="77777777" w:rsidR="00514D1A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3. 團隊判讀或討論紀錄：如醫師、護理師、營養師依據 CGM 報告進行判讀、討論或照護建議之紀錄。</w:t>
            </w:r>
          </w:p>
          <w:p w14:paraId="18CDC8B6" w14:textId="77777777" w:rsidR="00514D1A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t>4. 個案衛教或介入紀錄：須能看出依據 CGM 結果提供飲食、運動、藥物、胰島素、低血糖預防或生活型態建議。</w:t>
            </w:r>
          </w:p>
          <w:p w14:paraId="2F34F99B" w14:textId="48DB2122" w:rsidR="006B023B" w:rsidRPr="00F57FFD" w:rsidRDefault="006B023B" w:rsidP="00FA7F05">
            <w:pPr>
              <w:spacing w:line="440" w:lineRule="exact"/>
              <w:ind w:leftChars="200" w:left="840" w:hangingChars="150" w:hanging="360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</w:rPr>
              <w:lastRenderedPageBreak/>
              <w:t>5. 追蹤或成效資料：如再次追蹤紀錄、血糖改善情形、低血糖事件減少、TIR 改善、個案回饋或年度執行人數統計。</w:t>
            </w:r>
          </w:p>
          <w:p w14:paraId="712C027A" w14:textId="656E8DCC" w:rsidR="006B023B" w:rsidRPr="00F57FFD" w:rsidRDefault="006B023B" w:rsidP="00FA7F05">
            <w:pPr>
              <w:pStyle w:val="ab"/>
              <w:widowControl w:val="0"/>
              <w:numPr>
                <w:ilvl w:val="0"/>
                <w:numId w:val="30"/>
              </w:numPr>
              <w:autoSpaceDE w:val="0"/>
              <w:autoSpaceDN w:val="0"/>
              <w:spacing w:line="440" w:lineRule="exact"/>
              <w:ind w:leftChars="100" w:left="478" w:hanging="238"/>
              <w:contextualSpacing/>
              <w:rPr>
                <w:rFonts w:ascii="標楷體" w:eastAsia="標楷體" w:hAnsi="標楷體" w:cs="Times New Roman"/>
                <w:color w:val="000000" w:themeColor="text1"/>
              </w:rPr>
            </w:pPr>
            <w:r w:rsidRPr="00F57FFD">
              <w:rPr>
                <w:rFonts w:ascii="Times New Roman" w:eastAsia="標楷體" w:hAnsi="Times New Roman" w:cs="Times New Roman" w:hint="eastAsia"/>
                <w:color w:val="000000" w:themeColor="text1"/>
              </w:rPr>
              <w:t>達成說明：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提供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CGM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執行流程、去識別化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CGM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報告範例，並能佐證機構有依據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CGM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結果進行判讀、衛教、介入或追蹤。僅提供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CGM 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設備照片、廠商簡報、單張衛教資料，或僅說明有使用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 xml:space="preserve"> CGM</w:t>
            </w:r>
            <w:r w:rsidRPr="00F57FFD">
              <w:rPr>
                <w:rFonts w:ascii="Times New Roman" w:eastAsia="標楷體" w:hAnsi="Times New Roman" w:cs="Times New Roman"/>
                <w:color w:val="000000" w:themeColor="text1"/>
              </w:rPr>
              <w:t>，但無個案報告、判讀紀錄或後續介入資料者，不予認列。</w:t>
            </w:r>
          </w:p>
        </w:tc>
        <w:tc>
          <w:tcPr>
            <w:tcW w:w="1417" w:type="dxa"/>
          </w:tcPr>
          <w:p w14:paraId="11280BFC" w14:textId="77777777" w:rsidR="006B023B" w:rsidRPr="00F57FFD" w:rsidRDefault="006B023B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lastRenderedPageBreak/>
              <w:t>□達成</w:t>
            </w:r>
          </w:p>
          <w:p w14:paraId="4067F855" w14:textId="48606A2F" w:rsidR="006B023B" w:rsidRPr="00F57FFD" w:rsidRDefault="006B023B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  <w:tc>
          <w:tcPr>
            <w:tcW w:w="1276" w:type="dxa"/>
          </w:tcPr>
          <w:p w14:paraId="35D66A49" w14:textId="77777777" w:rsidR="006B023B" w:rsidRPr="00F57FFD" w:rsidRDefault="006B023B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  <w:t>□達成</w:t>
            </w:r>
          </w:p>
          <w:p w14:paraId="6FAEBD8D" w14:textId="7DB84ADB" w:rsidR="006B023B" w:rsidRPr="00F57FFD" w:rsidRDefault="006B023B" w:rsidP="00FA7F05">
            <w:pPr>
              <w:pStyle w:val="TableParagraph"/>
              <w:tabs>
                <w:tab w:val="left" w:pos="2738"/>
              </w:tabs>
              <w:adjustRightInd w:val="0"/>
              <w:snapToGrid w:val="0"/>
              <w:spacing w:line="440" w:lineRule="exact"/>
              <w:ind w:left="113" w:firstLine="11"/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sz w:val="24"/>
                <w:szCs w:val="24"/>
              </w:rPr>
            </w:pPr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□</w:t>
            </w:r>
            <w:proofErr w:type="spellStart"/>
            <w:r w:rsidRPr="00F57FFD">
              <w:rPr>
                <w:rFonts w:ascii="標楷體" w:eastAsia="標楷體" w:hAnsi="標楷體" w:cs="Times New Roman"/>
                <w:color w:val="000000" w:themeColor="text1"/>
                <w:spacing w:val="-10"/>
                <w:w w:val="105"/>
                <w:lang w:eastAsia="en-US"/>
              </w:rPr>
              <w:t>未達成</w:t>
            </w:r>
            <w:proofErr w:type="spellEnd"/>
          </w:p>
        </w:tc>
      </w:tr>
    </w:tbl>
    <w:p w14:paraId="3AB779B2" w14:textId="77777777" w:rsidR="00A21DB1" w:rsidRPr="00F57FFD" w:rsidRDefault="00A21DB1" w:rsidP="00A21DB1">
      <w:pPr>
        <w:pStyle w:val="ae"/>
        <w:numPr>
          <w:ilvl w:val="0"/>
          <w:numId w:val="9"/>
        </w:numPr>
        <w:adjustRightInd w:val="0"/>
        <w:snapToGrid w:val="0"/>
        <w:spacing w:before="100" w:beforeAutospacing="1" w:line="440" w:lineRule="exact"/>
        <w:ind w:left="284"/>
        <w:rPr>
          <w:rFonts w:ascii="標楷體" w:hAnsi="標楷體" w:cs="Times New Roman"/>
          <w:color w:val="000000" w:themeColor="text1"/>
          <w:sz w:val="28"/>
          <w:szCs w:val="32"/>
        </w:rPr>
      </w:pPr>
      <w:r w:rsidRPr="00F57FFD">
        <w:rPr>
          <w:rFonts w:ascii="標楷體" w:hAnsi="標楷體" w:cs="Times New Roman" w:hint="eastAsia"/>
          <w:color w:val="000000" w:themeColor="text1"/>
          <w:sz w:val="28"/>
          <w:szCs w:val="32"/>
        </w:rPr>
        <w:t>提交</w:t>
      </w: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格式與注意事項</w:t>
      </w:r>
    </w:p>
    <w:p w14:paraId="2BC46D58" w14:textId="77777777" w:rsidR="00A21DB1" w:rsidRPr="00F57FFD" w:rsidRDefault="00A21DB1" w:rsidP="00A21DB1">
      <w:pPr>
        <w:pStyle w:val="ab"/>
        <w:numPr>
          <w:ilvl w:val="0"/>
          <w:numId w:val="31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請使用A4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直式橫書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、雙面印刷，中文字型為標楷體，英文字型為Times New Roman，段前 0.5 行距，並務必標示頁碼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，並依照附件分隔頁依序檢附資料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29A38DFB" w14:textId="7BEF955E" w:rsidR="00A21DB1" w:rsidRPr="00F57FFD" w:rsidRDefault="00A21DB1" w:rsidP="00A21DB1">
      <w:pPr>
        <w:pStyle w:val="ab"/>
        <w:numPr>
          <w:ilvl w:val="0"/>
          <w:numId w:val="31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資料請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依評核表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順序裝訂成冊1式2份，另檢附電子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檔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1份，寄至：tacd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tw04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@gmail.com。</w:t>
      </w:r>
      <w:proofErr w:type="gramStart"/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信件標題請寫：院所名稱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＿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計畫名稱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＿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檔案繳交，內文註明：</w:t>
      </w:r>
      <w:proofErr w:type="gramStart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醫</w:t>
      </w:r>
      <w:proofErr w:type="gramEnd"/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事機構代碼、機構全銜、聯絡人姓名、電話與email。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</w:t>
      </w:r>
    </w:p>
    <w:p w14:paraId="028A94D4" w14:textId="77777777" w:rsidR="00A21DB1" w:rsidRPr="00F57FFD" w:rsidRDefault="00A21DB1" w:rsidP="00A21DB1">
      <w:pPr>
        <w:pStyle w:val="ae"/>
        <w:numPr>
          <w:ilvl w:val="0"/>
          <w:numId w:val="9"/>
        </w:numPr>
        <w:adjustRightInd w:val="0"/>
        <w:snapToGrid w:val="0"/>
        <w:spacing w:before="100" w:beforeAutospacing="1" w:line="440" w:lineRule="exact"/>
        <w:ind w:left="284"/>
        <w:rPr>
          <w:rFonts w:ascii="標楷體" w:hAnsi="標楷體" w:cs="Times New Roman"/>
          <w:color w:val="000000" w:themeColor="text1"/>
          <w:sz w:val="28"/>
          <w:szCs w:val="32"/>
        </w:rPr>
      </w:pPr>
      <w:r w:rsidRPr="00F57FFD">
        <w:rPr>
          <w:rFonts w:ascii="標楷體" w:hAnsi="標楷體" w:cs="Times New Roman"/>
          <w:color w:val="000000" w:themeColor="text1"/>
          <w:sz w:val="28"/>
          <w:szCs w:val="32"/>
        </w:rPr>
        <w:t>評定原則</w:t>
      </w:r>
    </w:p>
    <w:p w14:paraId="197C36CD" w14:textId="77777777" w:rsidR="00A21DB1" w:rsidRPr="00F57FFD" w:rsidRDefault="00A21DB1" w:rsidP="00A21DB1">
      <w:pPr>
        <w:pStyle w:val="ab"/>
        <w:numPr>
          <w:ilvl w:val="0"/>
          <w:numId w:val="32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必要項目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為基本門檻，須全部具備，缺一則不通過審查，亦不進行選填項目評分。</w:t>
      </w:r>
    </w:p>
    <w:p w14:paraId="4D4F0947" w14:textId="18C94DD8" w:rsidR="00A21DB1" w:rsidRPr="00F57FFD" w:rsidRDefault="00A21DB1" w:rsidP="00A21DB1">
      <w:pPr>
        <w:pStyle w:val="ab"/>
        <w:numPr>
          <w:ilvl w:val="0"/>
          <w:numId w:val="32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選填項目：每項「達成」計 2 分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「部分達成」計 1 分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「未達成」為 0 分。選填項目共計 10 項，全達成可得滿分 2</w:t>
      </w:r>
      <w:r w:rsidR="00B41337"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4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分。</w:t>
      </w:r>
    </w:p>
    <w:p w14:paraId="6C23B91D" w14:textId="3660A505" w:rsidR="00A21DB1" w:rsidRPr="00F57FFD" w:rsidRDefault="00A21DB1" w:rsidP="00A21DB1">
      <w:pPr>
        <w:pStyle w:val="ab"/>
        <w:numPr>
          <w:ilvl w:val="0"/>
          <w:numId w:val="32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基層照護特色項目：為加分項目，每項達成加 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分，最高加分為</w:t>
      </w:r>
      <w:r w:rsidR="00B41337"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6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分。</w:t>
      </w:r>
    </w:p>
    <w:p w14:paraId="318182F3" w14:textId="1266BA0A" w:rsidR="00A21DB1" w:rsidRPr="00F57FFD" w:rsidRDefault="00A21DB1" w:rsidP="00A21DB1">
      <w:pPr>
        <w:pStyle w:val="ab"/>
        <w:numPr>
          <w:ilvl w:val="0"/>
          <w:numId w:val="32"/>
        </w:numPr>
        <w:adjustRightInd w:val="0"/>
        <w:snapToGrid w:val="0"/>
        <w:spacing w:line="440" w:lineRule="exact"/>
        <w:ind w:leftChars="0" w:left="993" w:hanging="709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通過標準：必要項目皆通過，且總分達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="004E6630"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21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 xml:space="preserve"> 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分（含</w:t>
      </w:r>
      <w:r w:rsidRPr="00F57FFD">
        <w:rPr>
          <w:rFonts w:ascii="標楷體" w:eastAsia="標楷體" w:hAnsi="標楷體" w:cs="Times New Roman"/>
          <w:color w:val="000000" w:themeColor="text1"/>
          <w:sz w:val="28"/>
          <w:szCs w:val="28"/>
        </w:rPr>
        <w:t>加分項目</w:t>
      </w:r>
      <w:r w:rsidRPr="00F57FF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），即符合糖尿病健康促進機構資格。</w:t>
      </w:r>
    </w:p>
    <w:p w14:paraId="50897007" w14:textId="3ABB7B9E" w:rsidR="00A21DB1" w:rsidRPr="00F57FFD" w:rsidRDefault="00A21DB1" w:rsidP="00A21DB1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14:paraId="319791A5" w14:textId="0EBA717E" w:rsidR="006D7F02" w:rsidRPr="00F57FFD" w:rsidRDefault="006D7F02">
      <w:pPr>
        <w:rPr>
          <w:rFonts w:ascii="標楷體" w:eastAsia="標楷體" w:hAnsi="標楷體"/>
          <w:color w:val="000000" w:themeColor="text1"/>
        </w:rPr>
      </w:pPr>
    </w:p>
    <w:sectPr w:rsidR="006D7F02" w:rsidRPr="00F57FFD" w:rsidSect="00210364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3AEEF" w14:textId="77777777" w:rsidR="007D0BFF" w:rsidRDefault="007D0BFF">
      <w:r>
        <w:separator/>
      </w:r>
    </w:p>
  </w:endnote>
  <w:endnote w:type="continuationSeparator" w:id="0">
    <w:p w14:paraId="349A5DB9" w14:textId="77777777" w:rsidR="007D0BFF" w:rsidRDefault="007D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452413"/>
      <w:docPartObj>
        <w:docPartGallery w:val="Page Numbers (Bottom of Page)"/>
        <w:docPartUnique/>
      </w:docPartObj>
    </w:sdtPr>
    <w:sdtEndPr/>
    <w:sdtContent>
      <w:p w14:paraId="252955E7" w14:textId="1F198C43" w:rsidR="008166FB" w:rsidRDefault="008166F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7A0CE40" w14:textId="2EE73261" w:rsidR="008A3A0D" w:rsidRDefault="008A3A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B4878" w14:textId="77777777" w:rsidR="007D0BFF" w:rsidRDefault="007D0BFF">
      <w:r>
        <w:separator/>
      </w:r>
    </w:p>
  </w:footnote>
  <w:footnote w:type="continuationSeparator" w:id="0">
    <w:p w14:paraId="194E992D" w14:textId="77777777" w:rsidR="007D0BFF" w:rsidRDefault="007D0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8EA2D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88F0223"/>
    <w:multiLevelType w:val="hybridMultilevel"/>
    <w:tmpl w:val="C0A88B1A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245CCF"/>
    <w:multiLevelType w:val="hybridMultilevel"/>
    <w:tmpl w:val="8326CA16"/>
    <w:lvl w:ilvl="0" w:tplc="4B5EC530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3" w15:restartNumberingAfterBreak="0">
    <w:nsid w:val="183D09E9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1AE0284A"/>
    <w:multiLevelType w:val="multilevel"/>
    <w:tmpl w:val="9A48248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9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96" w:hanging="1800"/>
      </w:pPr>
      <w:rPr>
        <w:rFonts w:hint="default"/>
      </w:rPr>
    </w:lvl>
  </w:abstractNum>
  <w:abstractNum w:abstractNumId="5" w15:restartNumberingAfterBreak="0">
    <w:nsid w:val="1AFD06EB"/>
    <w:multiLevelType w:val="hybridMultilevel"/>
    <w:tmpl w:val="2A3C91F6"/>
    <w:lvl w:ilvl="0" w:tplc="19542B8C">
      <w:start w:val="1"/>
      <w:numFmt w:val="taiwaneseCountingThousand"/>
      <w:lvlText w:val="%1、"/>
      <w:lvlJc w:val="left"/>
      <w:pPr>
        <w:ind w:left="905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 w15:restartNumberingAfterBreak="0">
    <w:nsid w:val="223C0F57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3A23B1B"/>
    <w:multiLevelType w:val="hybridMultilevel"/>
    <w:tmpl w:val="F4AC0C42"/>
    <w:lvl w:ilvl="0" w:tplc="6B96B1EE">
      <w:start w:val="1"/>
      <w:numFmt w:val="taiwaneseCountingThousand"/>
      <w:pStyle w:val="a0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FB06D8"/>
    <w:multiLevelType w:val="hybridMultilevel"/>
    <w:tmpl w:val="8326CA16"/>
    <w:lvl w:ilvl="0" w:tplc="FFFFFFFF">
      <w:start w:val="1"/>
      <w:numFmt w:val="taiwaneseCountingThousand"/>
      <w:lvlText w:val="(%1)"/>
      <w:lvlJc w:val="left"/>
      <w:pPr>
        <w:ind w:left="1385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65" w:hanging="480"/>
      </w:pPr>
    </w:lvl>
    <w:lvl w:ilvl="2" w:tplc="FFFFFFFF" w:tentative="1">
      <w:start w:val="1"/>
      <w:numFmt w:val="lowerRoman"/>
      <w:lvlText w:val="%3."/>
      <w:lvlJc w:val="right"/>
      <w:pPr>
        <w:ind w:left="2345" w:hanging="480"/>
      </w:pPr>
    </w:lvl>
    <w:lvl w:ilvl="3" w:tplc="FFFFFFFF" w:tentative="1">
      <w:start w:val="1"/>
      <w:numFmt w:val="decimal"/>
      <w:lvlText w:val="%4."/>
      <w:lvlJc w:val="left"/>
      <w:pPr>
        <w:ind w:left="28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05" w:hanging="480"/>
      </w:pPr>
    </w:lvl>
    <w:lvl w:ilvl="5" w:tplc="FFFFFFFF" w:tentative="1">
      <w:start w:val="1"/>
      <w:numFmt w:val="lowerRoman"/>
      <w:lvlText w:val="%6."/>
      <w:lvlJc w:val="right"/>
      <w:pPr>
        <w:ind w:left="3785" w:hanging="480"/>
      </w:pPr>
    </w:lvl>
    <w:lvl w:ilvl="6" w:tplc="FFFFFFFF" w:tentative="1">
      <w:start w:val="1"/>
      <w:numFmt w:val="decimal"/>
      <w:lvlText w:val="%7."/>
      <w:lvlJc w:val="left"/>
      <w:pPr>
        <w:ind w:left="42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45" w:hanging="480"/>
      </w:pPr>
    </w:lvl>
    <w:lvl w:ilvl="8" w:tplc="FFFFFFFF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9" w15:restartNumberingAfterBreak="0">
    <w:nsid w:val="2D7C1A09"/>
    <w:multiLevelType w:val="hybridMultilevel"/>
    <w:tmpl w:val="B86A31DE"/>
    <w:lvl w:ilvl="0" w:tplc="FFFFFFFF">
      <w:start w:val="1"/>
      <w:numFmt w:val="decimal"/>
      <w:lvlText w:val="（%1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0D39A4"/>
    <w:multiLevelType w:val="hybridMultilevel"/>
    <w:tmpl w:val="E0D61FB0"/>
    <w:lvl w:ilvl="0" w:tplc="E70A2F4E">
      <w:start w:val="1"/>
      <w:numFmt w:val="decimal"/>
      <w:lvlText w:val="（%1）"/>
      <w:lvlJc w:val="left"/>
      <w:pPr>
        <w:ind w:left="468" w:hanging="480"/>
      </w:pPr>
      <w:rPr>
        <w:rFonts w:hint="eastAsia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1" w15:restartNumberingAfterBreak="0">
    <w:nsid w:val="38B41E34"/>
    <w:multiLevelType w:val="hybridMultilevel"/>
    <w:tmpl w:val="C76AA3F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A8D7FC3"/>
    <w:multiLevelType w:val="hybridMultilevel"/>
    <w:tmpl w:val="46800AC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3E63242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F490AB2"/>
    <w:multiLevelType w:val="hybridMultilevel"/>
    <w:tmpl w:val="4314CD92"/>
    <w:lvl w:ilvl="0" w:tplc="50DC61A8">
      <w:start w:val="1"/>
      <w:numFmt w:val="ideographLegalTraditional"/>
      <w:lvlText w:val="%1、"/>
      <w:lvlJc w:val="left"/>
      <w:pPr>
        <w:ind w:left="480" w:hanging="480"/>
      </w:pPr>
      <w:rPr>
        <w:strike w:val="0"/>
      </w:rPr>
    </w:lvl>
    <w:lvl w:ilvl="1" w:tplc="F800B90C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A6661F"/>
    <w:multiLevelType w:val="hybridMultilevel"/>
    <w:tmpl w:val="DF3ED3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A22594"/>
    <w:multiLevelType w:val="hybridMultilevel"/>
    <w:tmpl w:val="82FA1346"/>
    <w:lvl w:ilvl="0" w:tplc="EA987414">
      <w:start w:val="1"/>
      <w:numFmt w:val="decimal"/>
      <w:lvlText w:val="%1."/>
      <w:lvlJc w:val="left"/>
      <w:pPr>
        <w:ind w:left="468" w:hanging="480"/>
      </w:pPr>
      <w:rPr>
        <w:color w:val="auto"/>
      </w:rPr>
    </w:lvl>
    <w:lvl w:ilvl="1" w:tplc="DA44F524">
      <w:start w:val="1"/>
      <w:numFmt w:val="decimal"/>
      <w:lvlText w:val="（%2）"/>
      <w:lvlJc w:val="left"/>
      <w:pPr>
        <w:ind w:left="1188" w:hanging="720"/>
      </w:pPr>
      <w:rPr>
        <w:rFonts w:hint="default"/>
        <w:b w:val="0"/>
        <w:color w:val="000000" w:themeColor="text1"/>
        <w:w w:val="10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7" w15:restartNumberingAfterBreak="0">
    <w:nsid w:val="45AF0C79"/>
    <w:multiLevelType w:val="hybridMultilevel"/>
    <w:tmpl w:val="DD40967E"/>
    <w:lvl w:ilvl="0" w:tplc="A7F6F9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736C06"/>
    <w:multiLevelType w:val="hybridMultilevel"/>
    <w:tmpl w:val="F2B6F9C6"/>
    <w:lvl w:ilvl="0" w:tplc="4B5EC53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0132E54"/>
    <w:multiLevelType w:val="hybridMultilevel"/>
    <w:tmpl w:val="62FE3BCA"/>
    <w:lvl w:ilvl="0" w:tplc="15DCEFEA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0A1D68"/>
    <w:multiLevelType w:val="hybridMultilevel"/>
    <w:tmpl w:val="D0223CC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580A35B3"/>
    <w:multiLevelType w:val="hybridMultilevel"/>
    <w:tmpl w:val="B1E4129E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586B4C5C"/>
    <w:multiLevelType w:val="multilevel"/>
    <w:tmpl w:val="EA3A35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="標楷體" w:eastAsia="標楷體" w:hAnsi="標楷體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C3E0D8E"/>
    <w:multiLevelType w:val="hybridMultilevel"/>
    <w:tmpl w:val="D3C83C2A"/>
    <w:lvl w:ilvl="0" w:tplc="C2C6D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13626C9"/>
    <w:multiLevelType w:val="hybridMultilevel"/>
    <w:tmpl w:val="5B0C421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62413557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2B33DF9"/>
    <w:multiLevelType w:val="hybridMultilevel"/>
    <w:tmpl w:val="C76AA3F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5C1786E"/>
    <w:multiLevelType w:val="hybridMultilevel"/>
    <w:tmpl w:val="129E7E46"/>
    <w:lvl w:ilvl="0" w:tplc="FFFFFFFF">
      <w:start w:val="1"/>
      <w:numFmt w:val="taiwaneseCountingThousand"/>
      <w:lvlText w:val="(%1)"/>
      <w:lvlJc w:val="left"/>
      <w:pPr>
        <w:ind w:left="1330" w:hanging="48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6A1270BA"/>
    <w:multiLevelType w:val="hybridMultilevel"/>
    <w:tmpl w:val="9FD06CEE"/>
    <w:lvl w:ilvl="0" w:tplc="6B60D5BC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b w:val="0"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9" w15:restartNumberingAfterBreak="0">
    <w:nsid w:val="6DBC0E6E"/>
    <w:multiLevelType w:val="hybridMultilevel"/>
    <w:tmpl w:val="05EC872A"/>
    <w:lvl w:ilvl="0" w:tplc="DCF0A196">
      <w:start w:val="1"/>
      <w:numFmt w:val="bullet"/>
      <w:lvlText w:val=""/>
      <w:lvlJc w:val="left"/>
      <w:pPr>
        <w:ind w:left="1051" w:hanging="48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15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1" w:hanging="480"/>
      </w:pPr>
      <w:rPr>
        <w:rFonts w:ascii="Wingdings" w:hAnsi="Wingdings" w:hint="default"/>
      </w:rPr>
    </w:lvl>
  </w:abstractNum>
  <w:abstractNum w:abstractNumId="30" w15:restartNumberingAfterBreak="0">
    <w:nsid w:val="746C2549"/>
    <w:multiLevelType w:val="hybridMultilevel"/>
    <w:tmpl w:val="3B36FA22"/>
    <w:lvl w:ilvl="0" w:tplc="E174A73C">
      <w:start w:val="1"/>
      <w:numFmt w:val="taiwaneseCountingThousand"/>
      <w:pStyle w:val="3"/>
      <w:lvlText w:val="(%1)"/>
      <w:lvlJc w:val="left"/>
      <w:pPr>
        <w:ind w:left="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787F7B"/>
    <w:multiLevelType w:val="multilevel"/>
    <w:tmpl w:val="DF545E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5DA04AB"/>
    <w:multiLevelType w:val="hybridMultilevel"/>
    <w:tmpl w:val="61B85A98"/>
    <w:lvl w:ilvl="0" w:tplc="CB0E6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7D27943"/>
    <w:multiLevelType w:val="hybridMultilevel"/>
    <w:tmpl w:val="C0A88B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A8212C2"/>
    <w:multiLevelType w:val="hybridMultilevel"/>
    <w:tmpl w:val="AE3E0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4E5720"/>
    <w:multiLevelType w:val="multilevel"/>
    <w:tmpl w:val="52863C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36" w15:restartNumberingAfterBreak="0">
    <w:nsid w:val="7FDD25F5"/>
    <w:multiLevelType w:val="hybridMultilevel"/>
    <w:tmpl w:val="93581B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47972795">
    <w:abstractNumId w:val="30"/>
  </w:num>
  <w:num w:numId="2" w16cid:durableId="877550001">
    <w:abstractNumId w:val="19"/>
  </w:num>
  <w:num w:numId="3" w16cid:durableId="1051030433">
    <w:abstractNumId w:val="19"/>
    <w:lvlOverride w:ilvl="0">
      <w:startOverride w:val="1"/>
    </w:lvlOverride>
  </w:num>
  <w:num w:numId="4" w16cid:durableId="151409122">
    <w:abstractNumId w:val="30"/>
    <w:lvlOverride w:ilvl="0">
      <w:startOverride w:val="1"/>
    </w:lvlOverride>
  </w:num>
  <w:num w:numId="5" w16cid:durableId="941766077">
    <w:abstractNumId w:val="7"/>
  </w:num>
  <w:num w:numId="6" w16cid:durableId="752046438">
    <w:abstractNumId w:val="15"/>
  </w:num>
  <w:num w:numId="7" w16cid:durableId="1051730986">
    <w:abstractNumId w:val="18"/>
  </w:num>
  <w:num w:numId="8" w16cid:durableId="882253705">
    <w:abstractNumId w:val="10"/>
  </w:num>
  <w:num w:numId="9" w16cid:durableId="247203326">
    <w:abstractNumId w:val="34"/>
  </w:num>
  <w:num w:numId="10" w16cid:durableId="408625161">
    <w:abstractNumId w:val="14"/>
  </w:num>
  <w:num w:numId="11" w16cid:durableId="1915236972">
    <w:abstractNumId w:val="16"/>
  </w:num>
  <w:num w:numId="12" w16cid:durableId="876897410">
    <w:abstractNumId w:val="11"/>
  </w:num>
  <w:num w:numId="13" w16cid:durableId="652755565">
    <w:abstractNumId w:val="33"/>
  </w:num>
  <w:num w:numId="14" w16cid:durableId="1279722807">
    <w:abstractNumId w:val="1"/>
  </w:num>
  <w:num w:numId="15" w16cid:durableId="721901529">
    <w:abstractNumId w:val="25"/>
  </w:num>
  <w:num w:numId="16" w16cid:durableId="460000260">
    <w:abstractNumId w:val="13"/>
  </w:num>
  <w:num w:numId="17" w16cid:durableId="297347257">
    <w:abstractNumId w:val="3"/>
  </w:num>
  <w:num w:numId="18" w16cid:durableId="264702144">
    <w:abstractNumId w:val="28"/>
  </w:num>
  <w:num w:numId="19" w16cid:durableId="1484471246">
    <w:abstractNumId w:val="26"/>
  </w:num>
  <w:num w:numId="20" w16cid:durableId="1753240867">
    <w:abstractNumId w:val="17"/>
  </w:num>
  <w:num w:numId="21" w16cid:durableId="2019192060">
    <w:abstractNumId w:val="23"/>
  </w:num>
  <w:num w:numId="22" w16cid:durableId="746270313">
    <w:abstractNumId w:val="32"/>
  </w:num>
  <w:num w:numId="23" w16cid:durableId="163782253">
    <w:abstractNumId w:val="5"/>
  </w:num>
  <w:num w:numId="24" w16cid:durableId="112213160">
    <w:abstractNumId w:val="21"/>
  </w:num>
  <w:num w:numId="25" w16cid:durableId="778569170">
    <w:abstractNumId w:val="2"/>
  </w:num>
  <w:num w:numId="26" w16cid:durableId="903217721">
    <w:abstractNumId w:val="8"/>
  </w:num>
  <w:num w:numId="27" w16cid:durableId="1898321170">
    <w:abstractNumId w:val="9"/>
  </w:num>
  <w:num w:numId="28" w16cid:durableId="619998326">
    <w:abstractNumId w:val="35"/>
  </w:num>
  <w:num w:numId="29" w16cid:durableId="994381774">
    <w:abstractNumId w:val="4"/>
  </w:num>
  <w:num w:numId="30" w16cid:durableId="1454638107">
    <w:abstractNumId w:val="29"/>
  </w:num>
  <w:num w:numId="31" w16cid:durableId="785659025">
    <w:abstractNumId w:val="6"/>
  </w:num>
  <w:num w:numId="32" w16cid:durableId="452021729">
    <w:abstractNumId w:val="27"/>
  </w:num>
  <w:num w:numId="33" w16cid:durableId="1151363896">
    <w:abstractNumId w:val="0"/>
  </w:num>
  <w:num w:numId="34" w16cid:durableId="1927494403">
    <w:abstractNumId w:val="22"/>
  </w:num>
  <w:num w:numId="35" w16cid:durableId="2104254438">
    <w:abstractNumId w:val="31"/>
  </w:num>
  <w:num w:numId="36" w16cid:durableId="1490754558">
    <w:abstractNumId w:val="24"/>
  </w:num>
  <w:num w:numId="37" w16cid:durableId="2004354113">
    <w:abstractNumId w:val="36"/>
  </w:num>
  <w:num w:numId="38" w16cid:durableId="204565435">
    <w:abstractNumId w:val="12"/>
  </w:num>
  <w:num w:numId="39" w16cid:durableId="796601261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32"/>
    <w:rsid w:val="00001031"/>
    <w:rsid w:val="00003835"/>
    <w:rsid w:val="0001735B"/>
    <w:rsid w:val="00030A87"/>
    <w:rsid w:val="0004371A"/>
    <w:rsid w:val="00065614"/>
    <w:rsid w:val="000765B1"/>
    <w:rsid w:val="000A4C73"/>
    <w:rsid w:val="000A551F"/>
    <w:rsid w:val="000A5FF0"/>
    <w:rsid w:val="000A6DE3"/>
    <w:rsid w:val="000A72B7"/>
    <w:rsid w:val="000B5EEE"/>
    <w:rsid w:val="000E6A44"/>
    <w:rsid w:val="000F2389"/>
    <w:rsid w:val="000F2BF6"/>
    <w:rsid w:val="000F3214"/>
    <w:rsid w:val="000F3DA9"/>
    <w:rsid w:val="00114FE7"/>
    <w:rsid w:val="001178D0"/>
    <w:rsid w:val="001225E5"/>
    <w:rsid w:val="00136F92"/>
    <w:rsid w:val="00164259"/>
    <w:rsid w:val="00170980"/>
    <w:rsid w:val="00172AB7"/>
    <w:rsid w:val="00183037"/>
    <w:rsid w:val="00183C65"/>
    <w:rsid w:val="00195827"/>
    <w:rsid w:val="001B4703"/>
    <w:rsid w:val="001F49C8"/>
    <w:rsid w:val="00210364"/>
    <w:rsid w:val="00217E46"/>
    <w:rsid w:val="0022102F"/>
    <w:rsid w:val="00221827"/>
    <w:rsid w:val="00231D84"/>
    <w:rsid w:val="002334F8"/>
    <w:rsid w:val="00236ECD"/>
    <w:rsid w:val="00250373"/>
    <w:rsid w:val="00255618"/>
    <w:rsid w:val="002614F1"/>
    <w:rsid w:val="00263DF9"/>
    <w:rsid w:val="0027444A"/>
    <w:rsid w:val="00275613"/>
    <w:rsid w:val="00277856"/>
    <w:rsid w:val="00286216"/>
    <w:rsid w:val="00287557"/>
    <w:rsid w:val="002A6C4C"/>
    <w:rsid w:val="002A7185"/>
    <w:rsid w:val="002C59B2"/>
    <w:rsid w:val="00300AC1"/>
    <w:rsid w:val="00316EDD"/>
    <w:rsid w:val="00324975"/>
    <w:rsid w:val="00336364"/>
    <w:rsid w:val="0034380E"/>
    <w:rsid w:val="00351515"/>
    <w:rsid w:val="003515A7"/>
    <w:rsid w:val="00356997"/>
    <w:rsid w:val="00390645"/>
    <w:rsid w:val="003B7B32"/>
    <w:rsid w:val="003D00C2"/>
    <w:rsid w:val="003E1264"/>
    <w:rsid w:val="0041404E"/>
    <w:rsid w:val="00425F34"/>
    <w:rsid w:val="00427592"/>
    <w:rsid w:val="0043140A"/>
    <w:rsid w:val="00437493"/>
    <w:rsid w:val="00467343"/>
    <w:rsid w:val="00474B14"/>
    <w:rsid w:val="004755E9"/>
    <w:rsid w:val="00490887"/>
    <w:rsid w:val="004B2F22"/>
    <w:rsid w:val="004B681E"/>
    <w:rsid w:val="004B7D0C"/>
    <w:rsid w:val="004C0600"/>
    <w:rsid w:val="004C1161"/>
    <w:rsid w:val="004C53D1"/>
    <w:rsid w:val="004D7BA9"/>
    <w:rsid w:val="004E6630"/>
    <w:rsid w:val="00512811"/>
    <w:rsid w:val="00514D1A"/>
    <w:rsid w:val="0052310C"/>
    <w:rsid w:val="005265DC"/>
    <w:rsid w:val="005324DB"/>
    <w:rsid w:val="00536A0D"/>
    <w:rsid w:val="00545390"/>
    <w:rsid w:val="00554B72"/>
    <w:rsid w:val="005608DC"/>
    <w:rsid w:val="00561C0A"/>
    <w:rsid w:val="00570F11"/>
    <w:rsid w:val="0058463B"/>
    <w:rsid w:val="005914BA"/>
    <w:rsid w:val="00592216"/>
    <w:rsid w:val="0059318D"/>
    <w:rsid w:val="00593FAA"/>
    <w:rsid w:val="005A0F6A"/>
    <w:rsid w:val="005A1409"/>
    <w:rsid w:val="005B16AD"/>
    <w:rsid w:val="005C0040"/>
    <w:rsid w:val="005D3823"/>
    <w:rsid w:val="005F4D6A"/>
    <w:rsid w:val="0060185F"/>
    <w:rsid w:val="00606870"/>
    <w:rsid w:val="00623D33"/>
    <w:rsid w:val="00624713"/>
    <w:rsid w:val="00654B07"/>
    <w:rsid w:val="00657D0D"/>
    <w:rsid w:val="00657E2C"/>
    <w:rsid w:val="006605AF"/>
    <w:rsid w:val="0066149F"/>
    <w:rsid w:val="00683492"/>
    <w:rsid w:val="00690A45"/>
    <w:rsid w:val="006A1CF5"/>
    <w:rsid w:val="006A41B4"/>
    <w:rsid w:val="006B023B"/>
    <w:rsid w:val="006D1FEA"/>
    <w:rsid w:val="006D7F02"/>
    <w:rsid w:val="006E25AE"/>
    <w:rsid w:val="006E64F0"/>
    <w:rsid w:val="006E6A56"/>
    <w:rsid w:val="006F100D"/>
    <w:rsid w:val="006F1C32"/>
    <w:rsid w:val="006F36A0"/>
    <w:rsid w:val="00710966"/>
    <w:rsid w:val="00724898"/>
    <w:rsid w:val="00743A04"/>
    <w:rsid w:val="007526EB"/>
    <w:rsid w:val="00753EF2"/>
    <w:rsid w:val="007923A9"/>
    <w:rsid w:val="007A05AD"/>
    <w:rsid w:val="007B4903"/>
    <w:rsid w:val="007C3438"/>
    <w:rsid w:val="007C7421"/>
    <w:rsid w:val="007D0753"/>
    <w:rsid w:val="007D0BFF"/>
    <w:rsid w:val="007E13B0"/>
    <w:rsid w:val="007E2487"/>
    <w:rsid w:val="007F023C"/>
    <w:rsid w:val="007F4943"/>
    <w:rsid w:val="007F5D91"/>
    <w:rsid w:val="00810CA4"/>
    <w:rsid w:val="00813116"/>
    <w:rsid w:val="008166FB"/>
    <w:rsid w:val="00831621"/>
    <w:rsid w:val="00837F98"/>
    <w:rsid w:val="0084425A"/>
    <w:rsid w:val="00847FCF"/>
    <w:rsid w:val="0085692F"/>
    <w:rsid w:val="008600B8"/>
    <w:rsid w:val="00862B73"/>
    <w:rsid w:val="008762C8"/>
    <w:rsid w:val="00887EC1"/>
    <w:rsid w:val="008A3A0D"/>
    <w:rsid w:val="008B7824"/>
    <w:rsid w:val="008C04AE"/>
    <w:rsid w:val="008C3B2A"/>
    <w:rsid w:val="008C6299"/>
    <w:rsid w:val="008C75B7"/>
    <w:rsid w:val="008E1F07"/>
    <w:rsid w:val="009060D6"/>
    <w:rsid w:val="009109BA"/>
    <w:rsid w:val="009232B0"/>
    <w:rsid w:val="00926165"/>
    <w:rsid w:val="0092705A"/>
    <w:rsid w:val="00927A65"/>
    <w:rsid w:val="009367E7"/>
    <w:rsid w:val="00944AB6"/>
    <w:rsid w:val="009516E2"/>
    <w:rsid w:val="00953BC9"/>
    <w:rsid w:val="00974DD0"/>
    <w:rsid w:val="00975FA8"/>
    <w:rsid w:val="0098097A"/>
    <w:rsid w:val="0099391B"/>
    <w:rsid w:val="009A0611"/>
    <w:rsid w:val="009B5103"/>
    <w:rsid w:val="009F1F44"/>
    <w:rsid w:val="009F6997"/>
    <w:rsid w:val="00A07A32"/>
    <w:rsid w:val="00A160D0"/>
    <w:rsid w:val="00A21DB1"/>
    <w:rsid w:val="00A4548D"/>
    <w:rsid w:val="00A7778D"/>
    <w:rsid w:val="00A90D12"/>
    <w:rsid w:val="00A9126B"/>
    <w:rsid w:val="00A93734"/>
    <w:rsid w:val="00AA4E5A"/>
    <w:rsid w:val="00AC38DE"/>
    <w:rsid w:val="00AC7F80"/>
    <w:rsid w:val="00AE5F2E"/>
    <w:rsid w:val="00AF6E90"/>
    <w:rsid w:val="00B03AF6"/>
    <w:rsid w:val="00B15EE8"/>
    <w:rsid w:val="00B2194D"/>
    <w:rsid w:val="00B41337"/>
    <w:rsid w:val="00B6031D"/>
    <w:rsid w:val="00B74C70"/>
    <w:rsid w:val="00B80BB4"/>
    <w:rsid w:val="00B9142A"/>
    <w:rsid w:val="00B94CC9"/>
    <w:rsid w:val="00B95A15"/>
    <w:rsid w:val="00BC2F85"/>
    <w:rsid w:val="00BC595A"/>
    <w:rsid w:val="00BC7E87"/>
    <w:rsid w:val="00BE29AB"/>
    <w:rsid w:val="00BE3D84"/>
    <w:rsid w:val="00BE78BD"/>
    <w:rsid w:val="00BF2CB1"/>
    <w:rsid w:val="00C23434"/>
    <w:rsid w:val="00C53A7C"/>
    <w:rsid w:val="00CB648B"/>
    <w:rsid w:val="00CD10D6"/>
    <w:rsid w:val="00CD3DEF"/>
    <w:rsid w:val="00CE27A5"/>
    <w:rsid w:val="00CE76C9"/>
    <w:rsid w:val="00D02CD4"/>
    <w:rsid w:val="00D22E66"/>
    <w:rsid w:val="00D27E88"/>
    <w:rsid w:val="00D37A96"/>
    <w:rsid w:val="00D46DCA"/>
    <w:rsid w:val="00D67DD8"/>
    <w:rsid w:val="00D73A61"/>
    <w:rsid w:val="00D968C9"/>
    <w:rsid w:val="00DB0268"/>
    <w:rsid w:val="00DB414A"/>
    <w:rsid w:val="00DC4FA9"/>
    <w:rsid w:val="00DD673C"/>
    <w:rsid w:val="00DE23BA"/>
    <w:rsid w:val="00DE5DF2"/>
    <w:rsid w:val="00DF09BE"/>
    <w:rsid w:val="00DF4DFC"/>
    <w:rsid w:val="00E06FF0"/>
    <w:rsid w:val="00E1410F"/>
    <w:rsid w:val="00E17256"/>
    <w:rsid w:val="00E21AC3"/>
    <w:rsid w:val="00E301BD"/>
    <w:rsid w:val="00E4080C"/>
    <w:rsid w:val="00E432E9"/>
    <w:rsid w:val="00E56A48"/>
    <w:rsid w:val="00E72C31"/>
    <w:rsid w:val="00E73535"/>
    <w:rsid w:val="00E74128"/>
    <w:rsid w:val="00E87ADE"/>
    <w:rsid w:val="00E97A6E"/>
    <w:rsid w:val="00EA0C1E"/>
    <w:rsid w:val="00EA3FC8"/>
    <w:rsid w:val="00EC2FD8"/>
    <w:rsid w:val="00ED7F20"/>
    <w:rsid w:val="00F04633"/>
    <w:rsid w:val="00F22F6F"/>
    <w:rsid w:val="00F26B17"/>
    <w:rsid w:val="00F57FFD"/>
    <w:rsid w:val="00F61272"/>
    <w:rsid w:val="00F65875"/>
    <w:rsid w:val="00F926D7"/>
    <w:rsid w:val="00FA7F05"/>
    <w:rsid w:val="00FB211E"/>
    <w:rsid w:val="00FB4C79"/>
    <w:rsid w:val="00FC1A2B"/>
    <w:rsid w:val="00FC691C"/>
    <w:rsid w:val="00FE745C"/>
    <w:rsid w:val="00FF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07CEC"/>
  <w15:chartTrackingRefBased/>
  <w15:docId w15:val="{E2E262F3-0189-B045-B4B4-77E01FC0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A07A32"/>
    <w:rPr>
      <w:rFonts w:ascii="新細明體" w:eastAsia="新細明體" w:hAnsi="新細明體" w:cs="新細明體"/>
      <w:kern w:val="0"/>
    </w:rPr>
  </w:style>
  <w:style w:type="paragraph" w:styleId="2">
    <w:name w:val="heading 2"/>
    <w:aliases w:val="一"/>
    <w:basedOn w:val="a1"/>
    <w:next w:val="a1"/>
    <w:link w:val="20"/>
    <w:uiPriority w:val="9"/>
    <w:unhideWhenUsed/>
    <w:qFormat/>
    <w:rsid w:val="00A07A32"/>
    <w:pPr>
      <w:numPr>
        <w:numId w:val="3"/>
      </w:numPr>
      <w:spacing w:afterLines="50" w:after="50" w:line="420" w:lineRule="exact"/>
      <w:outlineLvl w:val="1"/>
    </w:pPr>
    <w:rPr>
      <w:rFonts w:ascii="Times New Roman" w:eastAsia="標楷體" w:hAnsi="Times New Roman" w:cstheme="majorBidi"/>
      <w:bCs/>
      <w:sz w:val="28"/>
      <w:szCs w:val="48"/>
    </w:rPr>
  </w:style>
  <w:style w:type="paragraph" w:styleId="3">
    <w:name w:val="heading 3"/>
    <w:aliases w:val="(一)"/>
    <w:basedOn w:val="a1"/>
    <w:next w:val="a1"/>
    <w:link w:val="30"/>
    <w:uiPriority w:val="9"/>
    <w:unhideWhenUsed/>
    <w:qFormat/>
    <w:rsid w:val="00A07A32"/>
    <w:pPr>
      <w:numPr>
        <w:numId w:val="4"/>
      </w:numPr>
      <w:spacing w:line="420" w:lineRule="exact"/>
      <w:outlineLvl w:val="2"/>
    </w:pPr>
    <w:rPr>
      <w:rFonts w:ascii="Times New Roman" w:eastAsia="標楷體" w:hAnsi="Times New Roman" w:cstheme="majorBidi"/>
      <w:bCs/>
      <w:sz w:val="28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標題 2 字元"/>
    <w:aliases w:val="一 字元"/>
    <w:basedOn w:val="a2"/>
    <w:link w:val="2"/>
    <w:uiPriority w:val="9"/>
    <w:rsid w:val="00A07A32"/>
    <w:rPr>
      <w:rFonts w:ascii="Times New Roman" w:eastAsia="標楷體" w:hAnsi="Times New Roman" w:cstheme="majorBidi"/>
      <w:bCs/>
      <w:kern w:val="0"/>
      <w:sz w:val="28"/>
      <w:szCs w:val="48"/>
    </w:rPr>
  </w:style>
  <w:style w:type="character" w:customStyle="1" w:styleId="30">
    <w:name w:val="標題 3 字元"/>
    <w:aliases w:val="(一) 字元"/>
    <w:basedOn w:val="a2"/>
    <w:link w:val="3"/>
    <w:uiPriority w:val="9"/>
    <w:rsid w:val="00A07A32"/>
    <w:rPr>
      <w:rFonts w:ascii="Times New Roman" w:eastAsia="標楷體" w:hAnsi="Times New Roman" w:cstheme="majorBidi"/>
      <w:bCs/>
      <w:kern w:val="0"/>
      <w:sz w:val="28"/>
      <w:szCs w:val="36"/>
    </w:rPr>
  </w:style>
  <w:style w:type="character" w:styleId="a5">
    <w:name w:val="page number"/>
    <w:rsid w:val="00A07A32"/>
    <w:rPr>
      <w:color w:val="82786F"/>
    </w:rPr>
  </w:style>
  <w:style w:type="paragraph" w:styleId="a6">
    <w:name w:val="header"/>
    <w:basedOn w:val="a1"/>
    <w:link w:val="a7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8">
    <w:name w:val="footer"/>
    <w:basedOn w:val="a1"/>
    <w:link w:val="a9"/>
    <w:uiPriority w:val="99"/>
    <w:unhideWhenUsed/>
    <w:rsid w:val="00A07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uiPriority w:val="99"/>
    <w:rsid w:val="00A07A32"/>
    <w:rPr>
      <w:rFonts w:ascii="新細明體" w:eastAsia="新細明體" w:hAnsi="新細明體" w:cs="新細明體"/>
      <w:kern w:val="0"/>
      <w:sz w:val="20"/>
      <w:szCs w:val="20"/>
    </w:rPr>
  </w:style>
  <w:style w:type="paragraph" w:styleId="a0">
    <w:name w:val="Title"/>
    <w:basedOn w:val="a1"/>
    <w:next w:val="a1"/>
    <w:link w:val="aa"/>
    <w:uiPriority w:val="10"/>
    <w:qFormat/>
    <w:rsid w:val="00A07A32"/>
    <w:pPr>
      <w:widowControl w:val="0"/>
      <w:numPr>
        <w:numId w:val="5"/>
      </w:numPr>
      <w:spacing w:before="100" w:beforeAutospacing="1" w:after="100" w:afterAutospacing="1" w:line="420" w:lineRule="exact"/>
      <w:outlineLvl w:val="1"/>
    </w:pPr>
    <w:rPr>
      <w:rFonts w:ascii="Times New Roman" w:eastAsia="標楷體" w:hAnsi="Times New Roman" w:cstheme="majorBidi"/>
      <w:b/>
      <w:bCs/>
      <w:kern w:val="2"/>
      <w:sz w:val="32"/>
      <w:szCs w:val="32"/>
    </w:rPr>
  </w:style>
  <w:style w:type="character" w:customStyle="1" w:styleId="aa">
    <w:name w:val="標題 字元"/>
    <w:basedOn w:val="a2"/>
    <w:link w:val="a0"/>
    <w:uiPriority w:val="10"/>
    <w:rsid w:val="00A07A32"/>
    <w:rPr>
      <w:rFonts w:ascii="Times New Roman" w:eastAsia="標楷體" w:hAnsi="Times New Roman" w:cstheme="majorBidi"/>
      <w:b/>
      <w:bCs/>
      <w:sz w:val="32"/>
      <w:szCs w:val="32"/>
    </w:rPr>
  </w:style>
  <w:style w:type="paragraph" w:customStyle="1" w:styleId="xl44">
    <w:name w:val="xl44"/>
    <w:basedOn w:val="a1"/>
    <w:rsid w:val="00A07A32"/>
    <w:pPr>
      <w:suppressAutoHyphens/>
      <w:autoSpaceDN w:val="0"/>
      <w:spacing w:before="100" w:after="100"/>
      <w:textAlignment w:val="center"/>
    </w:pPr>
    <w:rPr>
      <w:rFonts w:ascii="標楷體" w:eastAsia="標楷體" w:hAnsi="標楷體"/>
      <w:color w:val="000000"/>
      <w:sz w:val="16"/>
      <w:szCs w:val="16"/>
      <w:lang w:bidi="ne-NP"/>
    </w:rPr>
  </w:style>
  <w:style w:type="paragraph" w:styleId="ab">
    <w:name w:val="List Paragraph"/>
    <w:basedOn w:val="a1"/>
    <w:uiPriority w:val="34"/>
    <w:qFormat/>
    <w:rsid w:val="00183037"/>
    <w:pPr>
      <w:ind w:leftChars="200" w:left="480"/>
    </w:pPr>
  </w:style>
  <w:style w:type="paragraph" w:styleId="Web">
    <w:name w:val="Normal (Web)"/>
    <w:basedOn w:val="a1"/>
    <w:uiPriority w:val="99"/>
    <w:unhideWhenUsed/>
    <w:rsid w:val="00183037"/>
    <w:pPr>
      <w:spacing w:before="100" w:beforeAutospacing="1" w:after="100" w:afterAutospacing="1"/>
    </w:pPr>
  </w:style>
  <w:style w:type="paragraph" w:styleId="ac">
    <w:name w:val="Body Text"/>
    <w:basedOn w:val="a1"/>
    <w:link w:val="ad"/>
    <w:uiPriority w:val="1"/>
    <w:qFormat/>
    <w:rsid w:val="00593FAA"/>
    <w:pPr>
      <w:widowControl w:val="0"/>
      <w:autoSpaceDE w:val="0"/>
      <w:autoSpaceDN w:val="0"/>
      <w:spacing w:line="420" w:lineRule="exact"/>
      <w:ind w:firstLineChars="200" w:firstLine="200"/>
    </w:pPr>
    <w:rPr>
      <w:rFonts w:ascii="Times New Roman" w:eastAsia="標楷體" w:hAnsi="Times New Roman" w:cs="SimSun"/>
      <w:sz w:val="32"/>
      <w:szCs w:val="12"/>
    </w:rPr>
  </w:style>
  <w:style w:type="character" w:customStyle="1" w:styleId="ad">
    <w:name w:val="本文 字元"/>
    <w:basedOn w:val="a2"/>
    <w:link w:val="ac"/>
    <w:uiPriority w:val="1"/>
    <w:rsid w:val="00593FAA"/>
    <w:rPr>
      <w:rFonts w:ascii="Times New Roman" w:eastAsia="標楷體" w:hAnsi="Times New Roman" w:cs="SimSun"/>
      <w:kern w:val="0"/>
      <w:sz w:val="32"/>
      <w:szCs w:val="12"/>
    </w:rPr>
  </w:style>
  <w:style w:type="table" w:customStyle="1" w:styleId="TableNormal">
    <w:name w:val="Table Normal"/>
    <w:uiPriority w:val="2"/>
    <w:semiHidden/>
    <w:unhideWhenUsed/>
    <w:qFormat/>
    <w:rsid w:val="00593FAA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593FAA"/>
    <w:rPr>
      <w:rFonts w:ascii="Times New Roman" w:eastAsia="標楷體" w:hAnsi="Times New Roman" w:cs="新細明體"/>
      <w:kern w:val="0"/>
    </w:rPr>
  </w:style>
  <w:style w:type="paragraph" w:customStyle="1" w:styleId="TableParagraph">
    <w:name w:val="Table Paragraph"/>
    <w:basedOn w:val="a1"/>
    <w:link w:val="TableParagraph0"/>
    <w:uiPriority w:val="1"/>
    <w:qFormat/>
    <w:rsid w:val="00593FAA"/>
    <w:pPr>
      <w:widowControl w:val="0"/>
      <w:suppressAutoHyphens/>
      <w:autoSpaceDE w:val="0"/>
      <w:autoSpaceDN w:val="0"/>
    </w:pPr>
    <w:rPr>
      <w:rFonts w:ascii="SimSun" w:eastAsia="SimSun" w:hAnsi="SimSun" w:cs="SimSun"/>
      <w:sz w:val="22"/>
      <w:szCs w:val="22"/>
    </w:rPr>
  </w:style>
  <w:style w:type="character" w:customStyle="1" w:styleId="TableParagraph0">
    <w:name w:val="Table Paragraph 字元"/>
    <w:basedOn w:val="a2"/>
    <w:link w:val="TableParagraph"/>
    <w:uiPriority w:val="1"/>
    <w:rsid w:val="00593FAA"/>
    <w:rPr>
      <w:rFonts w:ascii="SimSun" w:eastAsia="SimSun" w:hAnsi="SimSun" w:cs="SimSun"/>
      <w:kern w:val="0"/>
      <w:sz w:val="22"/>
      <w:szCs w:val="22"/>
    </w:rPr>
  </w:style>
  <w:style w:type="paragraph" w:customStyle="1" w:styleId="af">
    <w:name w:val="專家會議"/>
    <w:basedOn w:val="TableParagraph"/>
    <w:link w:val="af0"/>
    <w:qFormat/>
    <w:rsid w:val="00593FAA"/>
    <w:pPr>
      <w:suppressAutoHyphens w:val="0"/>
      <w:spacing w:before="7" w:line="96" w:lineRule="exact"/>
      <w:ind w:left="26"/>
    </w:pPr>
    <w:rPr>
      <w:b/>
      <w:bCs/>
      <w:color w:val="FF0000"/>
      <w:sz w:val="10"/>
    </w:rPr>
  </w:style>
  <w:style w:type="character" w:customStyle="1" w:styleId="af0">
    <w:name w:val="專家會議 字元"/>
    <w:basedOn w:val="TableParagraph0"/>
    <w:link w:val="af"/>
    <w:rsid w:val="00593FAA"/>
    <w:rPr>
      <w:rFonts w:ascii="SimSun" w:eastAsia="SimSun" w:hAnsi="SimSun" w:cs="SimSun"/>
      <w:b/>
      <w:bCs/>
      <w:color w:val="FF0000"/>
      <w:kern w:val="0"/>
      <w:sz w:val="10"/>
      <w:szCs w:val="22"/>
    </w:rPr>
  </w:style>
  <w:style w:type="paragraph" w:styleId="HTML">
    <w:name w:val="HTML Preformatted"/>
    <w:basedOn w:val="a1"/>
    <w:link w:val="HTML0"/>
    <w:uiPriority w:val="99"/>
    <w:semiHidden/>
    <w:unhideWhenUsed/>
    <w:rsid w:val="007248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2"/>
    <w:link w:val="HTML"/>
    <w:uiPriority w:val="99"/>
    <w:semiHidden/>
    <w:rsid w:val="00724898"/>
    <w:rPr>
      <w:rFonts w:ascii="細明體" w:eastAsia="細明體" w:hAnsi="細明體" w:cs="細明體"/>
      <w:kern w:val="0"/>
    </w:rPr>
  </w:style>
  <w:style w:type="table" w:styleId="af1">
    <w:name w:val="Table Grid"/>
    <w:basedOn w:val="a3"/>
    <w:uiPriority w:val="39"/>
    <w:rsid w:val="005A1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laceholder Text"/>
    <w:basedOn w:val="a2"/>
    <w:uiPriority w:val="99"/>
    <w:semiHidden/>
    <w:rsid w:val="009A0611"/>
    <w:rPr>
      <w:color w:val="808080"/>
    </w:rPr>
  </w:style>
  <w:style w:type="character" w:styleId="af3">
    <w:name w:val="Hyperlink"/>
    <w:uiPriority w:val="99"/>
    <w:unhideWhenUsed/>
    <w:rsid w:val="00A21DB1"/>
    <w:rPr>
      <w:color w:val="0563C1"/>
      <w:u w:val="single"/>
    </w:rPr>
  </w:style>
  <w:style w:type="paragraph" w:styleId="a">
    <w:name w:val="List Bullet"/>
    <w:basedOn w:val="a1"/>
    <w:uiPriority w:val="99"/>
    <w:unhideWhenUsed/>
    <w:rsid w:val="00A21DB1"/>
    <w:pPr>
      <w:widowControl w:val="0"/>
      <w:numPr>
        <w:numId w:val="33"/>
      </w:numPr>
      <w:tabs>
        <w:tab w:val="clear" w:pos="361"/>
      </w:tabs>
      <w:ind w:leftChars="0" w:left="0" w:firstLineChars="0" w:firstLine="0"/>
      <w:contextualSpacing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2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6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5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1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12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6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2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8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2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6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50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3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8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2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4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3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8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00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1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8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3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1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0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2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5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9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5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7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BD360-DEA6-4750-B623-0CC7BC80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1183</Words>
  <Characters>6745</Characters>
  <Application>Microsoft Office Word</Application>
  <DocSecurity>0</DocSecurity>
  <Lines>56</Lines>
  <Paragraphs>15</Paragraphs>
  <ScaleCrop>false</ScaleCrop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CD2022 TA</cp:lastModifiedBy>
  <cp:revision>12</cp:revision>
  <cp:lastPrinted>2026-06-30T09:03:00Z</cp:lastPrinted>
  <dcterms:created xsi:type="dcterms:W3CDTF">2026-06-18T08:40:00Z</dcterms:created>
  <dcterms:modified xsi:type="dcterms:W3CDTF">2026-07-01T02:06:00Z</dcterms:modified>
</cp:coreProperties>
</file>